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9F" w:rsidRPr="0094209F" w:rsidRDefault="00B124C6" w:rsidP="0094209F">
      <w:pPr>
        <w:pStyle w:val="a8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-685800</wp:posOffset>
            </wp:positionV>
            <wp:extent cx="2792658" cy="1409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ветной_прозрачный фон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658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61"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-381000</wp:posOffset>
                </wp:positionV>
                <wp:extent cx="609600" cy="390525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6.35pt;margin-top:-30pt;width:48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7XFwIAADsEAAAOAAAAZHJzL2Uyb0RvYy54bWysU1Fv0zAQfkfiP1h+p0lLW9ao6TR1FCEN&#10;mBj8ANdxGgvbZ85u0/Hrd3a6UuBtIg+WL3f+7rvv7pbXR2vYQWHQ4Go+HpWcKSeh0W5X8+/fNm+u&#10;OAtRuEYYcKrmjyrw69XrV8veV2oCHZhGISMQF6re17yL0VdFEWSnrAgj8MqRswW0IpKJu6JB0RO6&#10;NcWkLOdFD9h4BKlCoL+3g5OvMn7bKhm/tG1QkZmaE7eYT8znNp3FaimqHQrfaXmiIV7AwgrtKOkZ&#10;6lZEwfao/4GyWiIEaONIgi2gbbVUuQaqZlz+Vc1DJ7zKtZA4wZ9lCv8PVn4+3CPTDfWOMycstegr&#10;iSbczig2SfL0PlQU9eDvMRUY/B3IH4E5WHcUpW4Qoe+UaIjUOMUXfzxIRqCnbNt/gobQxT5CVurY&#10;ok2ApAE75oY8nhuijpFJ+jkvF/OS2ibJ9XZRziaznEFUz489hvhBgWXpUnMk6hlcHO5CTGRE9RyS&#10;yYPRzUYbkw3cbdcG2UHQbGzyd0IPl2HGsb7mi5T7pRBWRxpyo23Nr8r0pTyiSqq9d02+R6HNcCfK&#10;xp1kTMoNHdhC80gqIgwTTBtHlw7wF2c9TW/Nw8+9QMWZ+eioE4vxdJrGPRvT2bsJGXjp2V56hJME&#10;VfPI2XBdx2FF9h71rqNM41y7gxvqXquzsqmzA6sTWZrQLPhpm9IKXNo56vfOr54AAAD//wMAUEsD&#10;BBQABgAIAAAAIQBv1RBg3QAAAAkBAAAPAAAAZHJzL2Rvd25yZXYueG1sTI9NT8MwDIbvSPyHyEjc&#10;tpSyjak0nWAUcdlhDLh7iWkr8lE12dbx6zEnONp+9Pp5y9XorDjSELvgFdxMMxDkdTCdbxS8vz1P&#10;liBiQm/QBk8KzhRhVV1elFiYcPKvdNylRnCIjwUqaFPqCymjbslhnIaePN8+w+Aw8Tg00gx44nBn&#10;ZZ5lC+mw8/yhxZ7WLemv3cEp2CI+bb9ftH6sz5tZTeuPmoJV6vpqfLgHkWhMfzD86rM6VOy0Dwdv&#10;orAKZrf5HaMKJouMSzExz5e82TM6B1mV8n+D6gcAAP//AwBQSwECLQAUAAYACAAAACEAtoM4kv4A&#10;AADhAQAAEwAAAAAAAAAAAAAAAAAAAAAAW0NvbnRlbnRfVHlwZXNdLnhtbFBLAQItABQABgAIAAAA&#10;IQA4/SH/1gAAAJQBAAALAAAAAAAAAAAAAAAAAC8BAABfcmVscy8ucmVsc1BLAQItABQABgAIAAAA&#10;IQAY4t7XFwIAADsEAAAOAAAAAAAAAAAAAAAAAC4CAABkcnMvZTJvRG9jLnhtbFBLAQItABQABgAI&#10;AAAAIQBv1RBg3QAAAAkBAAAPAAAAAAAAAAAAAAAAAHEEAABkcnMvZG93bnJldi54bWxQSwUGAAAA&#10;AAQABADzAAAAewUAAAAA&#10;" strokecolor="white"/>
            </w:pict>
          </mc:Fallback>
        </mc:AlternateContent>
      </w:r>
      <w:r w:rsidR="00845D2C" w:rsidRPr="00E7347E">
        <w:rPr>
          <w:b/>
          <w:bCs/>
          <w:sz w:val="20"/>
          <w:szCs w:val="20"/>
        </w:rPr>
        <w:t>ДОГОВОР ПОСТАВКИ №</w:t>
      </w:r>
      <w:r w:rsidR="00476B1F">
        <w:rPr>
          <w:b/>
          <w:bCs/>
          <w:sz w:val="20"/>
          <w:szCs w:val="20"/>
        </w:rPr>
        <w:t xml:space="preserve">  </w:t>
      </w:r>
    </w:p>
    <w:p w:rsidR="00845D2C" w:rsidRPr="00AC69A6" w:rsidRDefault="00845D2C">
      <w:pPr>
        <w:jc w:val="both"/>
        <w:rPr>
          <w:sz w:val="16"/>
          <w:szCs w:val="16"/>
        </w:rPr>
      </w:pPr>
    </w:p>
    <w:p w:rsidR="00845D2C" w:rsidRPr="00AC69A6" w:rsidRDefault="0010745C" w:rsidP="00470E9F">
      <w:pPr>
        <w:pStyle w:val="210"/>
        <w:tabs>
          <w:tab w:val="left" w:pos="6804"/>
        </w:tabs>
        <w:rPr>
          <w:sz w:val="16"/>
          <w:szCs w:val="16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</w:t>
      </w:r>
      <w:r w:rsidR="00845D2C" w:rsidRPr="00D53F15">
        <w:rPr>
          <w:sz w:val="20"/>
          <w:szCs w:val="20"/>
        </w:rPr>
        <w:t>К</w:t>
      </w:r>
      <w:proofErr w:type="gramEnd"/>
      <w:r w:rsidR="00845D2C" w:rsidRPr="00D53F15">
        <w:rPr>
          <w:sz w:val="20"/>
          <w:szCs w:val="20"/>
        </w:rPr>
        <w:t>иров</w:t>
      </w:r>
      <w:proofErr w:type="spellEnd"/>
      <w:r w:rsidR="00845D2C" w:rsidRPr="00D53F15">
        <w:rPr>
          <w:sz w:val="20"/>
          <w:szCs w:val="20"/>
        </w:rPr>
        <w:t xml:space="preserve"> </w:t>
      </w:r>
      <w:r w:rsidR="00E90D8F" w:rsidRPr="00D53F15">
        <w:rPr>
          <w:sz w:val="20"/>
          <w:szCs w:val="20"/>
        </w:rPr>
        <w:tab/>
      </w:r>
      <w:r w:rsidR="00B81FA9">
        <w:rPr>
          <w:sz w:val="20"/>
          <w:szCs w:val="20"/>
        </w:rPr>
        <w:t xml:space="preserve">        </w:t>
      </w:r>
      <w:r w:rsidR="00CB19FD">
        <w:rPr>
          <w:sz w:val="20"/>
          <w:szCs w:val="20"/>
        </w:rPr>
        <w:t>«</w:t>
      </w:r>
      <w:r w:rsidR="00723B62">
        <w:rPr>
          <w:sz w:val="20"/>
          <w:szCs w:val="20"/>
        </w:rPr>
        <w:t xml:space="preserve">  </w:t>
      </w:r>
      <w:r w:rsidR="00476B1F">
        <w:rPr>
          <w:sz w:val="20"/>
          <w:szCs w:val="20"/>
        </w:rPr>
        <w:t xml:space="preserve">  </w:t>
      </w:r>
      <w:r w:rsidR="00851F0C">
        <w:rPr>
          <w:sz w:val="20"/>
          <w:szCs w:val="20"/>
        </w:rPr>
        <w:t xml:space="preserve"> </w:t>
      </w:r>
      <w:r w:rsidR="00723B62">
        <w:rPr>
          <w:sz w:val="20"/>
          <w:szCs w:val="20"/>
        </w:rPr>
        <w:t xml:space="preserve"> </w:t>
      </w:r>
      <w:r w:rsidR="007971C0">
        <w:rPr>
          <w:sz w:val="20"/>
          <w:szCs w:val="20"/>
        </w:rPr>
        <w:t>»</w:t>
      </w:r>
      <w:r w:rsidR="009A4521">
        <w:rPr>
          <w:sz w:val="20"/>
          <w:szCs w:val="20"/>
        </w:rPr>
        <w:t xml:space="preserve"> </w:t>
      </w:r>
      <w:r w:rsidR="00476B1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20</w:t>
      </w:r>
      <w:r w:rsidRPr="00B124C6">
        <w:rPr>
          <w:sz w:val="20"/>
          <w:szCs w:val="20"/>
        </w:rPr>
        <w:t>20</w:t>
      </w:r>
      <w:r w:rsidR="00470E9F">
        <w:rPr>
          <w:sz w:val="20"/>
          <w:szCs w:val="20"/>
        </w:rPr>
        <w:t>г.</w:t>
      </w:r>
    </w:p>
    <w:p w:rsidR="00B14AE7" w:rsidRPr="00D53F15" w:rsidRDefault="00AD6E7C" w:rsidP="00E90D8F">
      <w:pPr>
        <w:ind w:firstLine="709"/>
        <w:jc w:val="both"/>
        <w:rPr>
          <w:sz w:val="20"/>
          <w:szCs w:val="20"/>
        </w:rPr>
      </w:pPr>
      <w:r w:rsidRPr="00D53F15">
        <w:rPr>
          <w:b/>
          <w:bCs/>
          <w:sz w:val="20"/>
          <w:szCs w:val="20"/>
        </w:rPr>
        <w:t>Закрытое акционерное общество</w:t>
      </w:r>
      <w:r w:rsidR="00845D2C" w:rsidRPr="00D53F15">
        <w:rPr>
          <w:b/>
          <w:bCs/>
          <w:sz w:val="20"/>
          <w:szCs w:val="20"/>
        </w:rPr>
        <w:t xml:space="preserve"> «Заречье плюс»,</w:t>
      </w:r>
      <w:r w:rsidR="00845D2C" w:rsidRPr="00D53F15">
        <w:rPr>
          <w:sz w:val="20"/>
          <w:szCs w:val="20"/>
        </w:rPr>
        <w:t xml:space="preserve"> именуемое далее «Поставщик», в лице </w:t>
      </w:r>
      <w:r w:rsidR="00E90D8F" w:rsidRPr="00D53F15">
        <w:rPr>
          <w:sz w:val="20"/>
          <w:szCs w:val="20"/>
        </w:rPr>
        <w:t>финансового</w:t>
      </w:r>
      <w:r w:rsidR="00845D2C" w:rsidRPr="00D53F15">
        <w:rPr>
          <w:sz w:val="20"/>
          <w:szCs w:val="20"/>
        </w:rPr>
        <w:t xml:space="preserve"> директора Севрюгин</w:t>
      </w:r>
      <w:r w:rsidR="00E90D8F" w:rsidRPr="00D53F15">
        <w:rPr>
          <w:sz w:val="20"/>
          <w:szCs w:val="20"/>
        </w:rPr>
        <w:t>ой</w:t>
      </w:r>
      <w:r w:rsidR="00845D2C" w:rsidRPr="00D53F15">
        <w:rPr>
          <w:sz w:val="20"/>
          <w:szCs w:val="20"/>
        </w:rPr>
        <w:t xml:space="preserve"> </w:t>
      </w:r>
      <w:r w:rsidR="00E90D8F" w:rsidRPr="00D53F15">
        <w:rPr>
          <w:sz w:val="20"/>
          <w:szCs w:val="20"/>
        </w:rPr>
        <w:t>Светланы Николаевны</w:t>
      </w:r>
      <w:r w:rsidR="00845D2C" w:rsidRPr="00D53F15">
        <w:rPr>
          <w:sz w:val="20"/>
          <w:szCs w:val="20"/>
        </w:rPr>
        <w:t>, действующе</w:t>
      </w:r>
      <w:r w:rsidR="00E90D8F" w:rsidRPr="00D53F15">
        <w:rPr>
          <w:sz w:val="20"/>
          <w:szCs w:val="20"/>
        </w:rPr>
        <w:t>й</w:t>
      </w:r>
      <w:r w:rsidR="00845D2C" w:rsidRPr="00D53F15">
        <w:rPr>
          <w:sz w:val="20"/>
          <w:szCs w:val="20"/>
        </w:rPr>
        <w:t xml:space="preserve"> на основани</w:t>
      </w:r>
      <w:r w:rsidR="00386863" w:rsidRPr="00D53F15">
        <w:rPr>
          <w:sz w:val="20"/>
          <w:szCs w:val="20"/>
        </w:rPr>
        <w:t xml:space="preserve">и </w:t>
      </w:r>
      <w:r w:rsidR="00E90D8F" w:rsidRPr="00D53F15">
        <w:rPr>
          <w:sz w:val="20"/>
          <w:szCs w:val="20"/>
        </w:rPr>
        <w:t xml:space="preserve">доверенности от </w:t>
      </w:r>
      <w:r w:rsidR="00AF59B7">
        <w:rPr>
          <w:sz w:val="20"/>
          <w:szCs w:val="20"/>
        </w:rPr>
        <w:t>27.08.2013г. №40</w:t>
      </w:r>
      <w:r w:rsidR="00386863" w:rsidRPr="00D53F15">
        <w:rPr>
          <w:sz w:val="20"/>
          <w:szCs w:val="20"/>
        </w:rPr>
        <w:t xml:space="preserve">, с одной стороны и </w:t>
      </w:r>
      <w:r w:rsidR="00B14AE7" w:rsidRPr="00D53F15">
        <w:rPr>
          <w:sz w:val="20"/>
          <w:szCs w:val="20"/>
        </w:rPr>
        <w:t>__</w:t>
      </w:r>
      <w:r w:rsidR="00E90D8F" w:rsidRPr="00D53F15">
        <w:rPr>
          <w:sz w:val="20"/>
          <w:szCs w:val="20"/>
        </w:rPr>
        <w:t>___</w:t>
      </w:r>
      <w:r w:rsidR="00B14AE7" w:rsidRPr="00D53F15">
        <w:rPr>
          <w:sz w:val="20"/>
          <w:szCs w:val="20"/>
        </w:rPr>
        <w:t>_________________________</w:t>
      </w:r>
      <w:r w:rsidR="00D53F15">
        <w:rPr>
          <w:sz w:val="20"/>
          <w:szCs w:val="20"/>
        </w:rPr>
        <w:t>_______________________</w:t>
      </w:r>
      <w:r w:rsidR="00B14AE7" w:rsidRPr="00D53F15">
        <w:rPr>
          <w:sz w:val="20"/>
          <w:szCs w:val="20"/>
        </w:rPr>
        <w:t>__</w:t>
      </w:r>
      <w:r w:rsidR="00D27142">
        <w:rPr>
          <w:sz w:val="20"/>
          <w:szCs w:val="20"/>
        </w:rPr>
        <w:t>________________</w:t>
      </w:r>
      <w:r w:rsidR="00B14AE7" w:rsidRPr="00D53F15">
        <w:rPr>
          <w:sz w:val="20"/>
          <w:szCs w:val="20"/>
        </w:rPr>
        <w:t>________</w:t>
      </w:r>
      <w:r w:rsidR="00E24594" w:rsidRPr="00D53F15">
        <w:rPr>
          <w:sz w:val="20"/>
          <w:szCs w:val="20"/>
        </w:rPr>
        <w:t>_</w:t>
      </w:r>
      <w:r w:rsidR="00E90D8F" w:rsidRPr="00D53F15">
        <w:rPr>
          <w:sz w:val="20"/>
          <w:szCs w:val="20"/>
        </w:rPr>
        <w:t>_</w:t>
      </w:r>
    </w:p>
    <w:p w:rsidR="00B14AE7" w:rsidRPr="00D53F15" w:rsidRDefault="00B14AE7" w:rsidP="00B14AE7">
      <w:pPr>
        <w:jc w:val="both"/>
        <w:rPr>
          <w:sz w:val="20"/>
          <w:szCs w:val="20"/>
        </w:rPr>
      </w:pPr>
      <w:r w:rsidRPr="00D53F15">
        <w:rPr>
          <w:sz w:val="20"/>
          <w:szCs w:val="20"/>
        </w:rPr>
        <w:t>____________________________________________________________</w:t>
      </w:r>
      <w:r w:rsidR="00D53F15">
        <w:rPr>
          <w:sz w:val="20"/>
          <w:szCs w:val="20"/>
        </w:rPr>
        <w:t>___________</w:t>
      </w:r>
      <w:r w:rsidRPr="00D53F15">
        <w:rPr>
          <w:sz w:val="20"/>
          <w:szCs w:val="20"/>
        </w:rPr>
        <w:t>__</w:t>
      </w:r>
      <w:r w:rsidR="00D27142">
        <w:rPr>
          <w:sz w:val="20"/>
          <w:szCs w:val="20"/>
        </w:rPr>
        <w:t>___</w:t>
      </w:r>
      <w:r w:rsidRPr="00D53F15">
        <w:rPr>
          <w:sz w:val="20"/>
          <w:szCs w:val="20"/>
        </w:rPr>
        <w:t>___________________</w:t>
      </w:r>
    </w:p>
    <w:p w:rsidR="00845D2C" w:rsidRPr="00D53F15" w:rsidRDefault="00386863" w:rsidP="00B14AE7">
      <w:pPr>
        <w:jc w:val="both"/>
        <w:rPr>
          <w:sz w:val="20"/>
          <w:szCs w:val="20"/>
        </w:rPr>
      </w:pPr>
      <w:r w:rsidRPr="00D53F15">
        <w:rPr>
          <w:sz w:val="20"/>
          <w:szCs w:val="20"/>
        </w:rPr>
        <w:t>именуем___</w:t>
      </w:r>
      <w:r w:rsidR="00845D2C" w:rsidRPr="00D53F15">
        <w:rPr>
          <w:sz w:val="20"/>
          <w:szCs w:val="20"/>
        </w:rPr>
        <w:t xml:space="preserve"> далее «Покупатель», </w:t>
      </w:r>
      <w:r w:rsidRPr="00D53F15">
        <w:rPr>
          <w:sz w:val="20"/>
          <w:szCs w:val="20"/>
        </w:rPr>
        <w:t>в лице ________________________________</w:t>
      </w:r>
      <w:r w:rsidR="00D53F15">
        <w:rPr>
          <w:sz w:val="20"/>
          <w:szCs w:val="20"/>
        </w:rPr>
        <w:t>________</w:t>
      </w:r>
      <w:r w:rsidR="00D27142">
        <w:rPr>
          <w:sz w:val="20"/>
          <w:szCs w:val="20"/>
        </w:rPr>
        <w:t>__</w:t>
      </w:r>
      <w:r w:rsidR="00D53F15">
        <w:rPr>
          <w:sz w:val="20"/>
          <w:szCs w:val="20"/>
        </w:rPr>
        <w:t>_</w:t>
      </w:r>
      <w:r w:rsidRPr="00D53F15">
        <w:rPr>
          <w:sz w:val="20"/>
          <w:szCs w:val="20"/>
        </w:rPr>
        <w:t>_____________</w:t>
      </w:r>
      <w:r w:rsidR="00E90D8F" w:rsidRPr="00D53F15">
        <w:rPr>
          <w:sz w:val="20"/>
          <w:szCs w:val="20"/>
        </w:rPr>
        <w:t xml:space="preserve">______, </w:t>
      </w:r>
      <w:proofErr w:type="spellStart"/>
      <w:r w:rsidRPr="00D53F15">
        <w:rPr>
          <w:sz w:val="20"/>
          <w:szCs w:val="20"/>
        </w:rPr>
        <w:t>действующ</w:t>
      </w:r>
      <w:proofErr w:type="spellEnd"/>
      <w:r w:rsidRPr="00D53F15">
        <w:rPr>
          <w:sz w:val="20"/>
          <w:szCs w:val="20"/>
        </w:rPr>
        <w:t>___</w:t>
      </w:r>
      <w:r w:rsidR="00845D2C" w:rsidRPr="00D53F15">
        <w:rPr>
          <w:sz w:val="20"/>
          <w:szCs w:val="20"/>
        </w:rPr>
        <w:t xml:space="preserve"> на основании </w:t>
      </w:r>
      <w:r w:rsidR="00E90D8F" w:rsidRPr="00D53F15">
        <w:rPr>
          <w:sz w:val="20"/>
          <w:szCs w:val="20"/>
        </w:rPr>
        <w:t>________________________________________________</w:t>
      </w:r>
      <w:r w:rsidR="00D53F15">
        <w:rPr>
          <w:sz w:val="20"/>
          <w:szCs w:val="20"/>
        </w:rPr>
        <w:t>_</w:t>
      </w:r>
      <w:r w:rsidR="00D27142">
        <w:rPr>
          <w:sz w:val="20"/>
          <w:szCs w:val="20"/>
        </w:rPr>
        <w:t>__</w:t>
      </w:r>
      <w:r w:rsidR="00D53F15">
        <w:rPr>
          <w:sz w:val="20"/>
          <w:szCs w:val="20"/>
        </w:rPr>
        <w:t>_______</w:t>
      </w:r>
      <w:r w:rsidR="00E90D8F" w:rsidRPr="00D53F15">
        <w:rPr>
          <w:sz w:val="20"/>
          <w:szCs w:val="20"/>
        </w:rPr>
        <w:t>____________</w:t>
      </w:r>
      <w:r w:rsidR="00845D2C" w:rsidRPr="00D53F15">
        <w:rPr>
          <w:sz w:val="20"/>
          <w:szCs w:val="20"/>
        </w:rPr>
        <w:t>,</w:t>
      </w:r>
      <w:r w:rsidR="005B34AF" w:rsidRPr="00D53F15">
        <w:rPr>
          <w:sz w:val="20"/>
          <w:szCs w:val="20"/>
        </w:rPr>
        <w:t xml:space="preserve"> </w:t>
      </w:r>
      <w:r w:rsidR="00845D2C" w:rsidRPr="00D53F15">
        <w:rPr>
          <w:sz w:val="20"/>
          <w:szCs w:val="20"/>
        </w:rPr>
        <w:t>заключили настоящий договор о нижеследующем:</w:t>
      </w:r>
    </w:p>
    <w:p w:rsidR="00845D2C" w:rsidRPr="00D53F15" w:rsidRDefault="0092220A" w:rsidP="00BD524D">
      <w:pPr>
        <w:pStyle w:val="a5"/>
        <w:spacing w:before="40" w:after="40"/>
        <w:jc w:val="center"/>
        <w:rPr>
          <w:b/>
          <w:bCs/>
          <w:sz w:val="20"/>
          <w:szCs w:val="20"/>
        </w:rPr>
      </w:pPr>
      <w:r w:rsidRPr="00D53F15">
        <w:rPr>
          <w:b/>
          <w:bCs/>
          <w:sz w:val="20"/>
          <w:szCs w:val="20"/>
        </w:rPr>
        <w:t xml:space="preserve">1. </w:t>
      </w:r>
      <w:r w:rsidR="00845D2C" w:rsidRPr="00D53F15">
        <w:rPr>
          <w:b/>
          <w:bCs/>
          <w:sz w:val="20"/>
          <w:szCs w:val="20"/>
        </w:rPr>
        <w:t>Предмет договора</w:t>
      </w:r>
    </w:p>
    <w:p w:rsidR="00845D2C" w:rsidRPr="00D53F15" w:rsidRDefault="00845D2C" w:rsidP="00E90D8F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1.1</w:t>
      </w:r>
      <w:r w:rsidR="00E90D8F" w:rsidRPr="00D53F15">
        <w:rPr>
          <w:sz w:val="20"/>
          <w:szCs w:val="20"/>
        </w:rPr>
        <w:t>.</w:t>
      </w:r>
      <w:r w:rsidRPr="00D53F15">
        <w:rPr>
          <w:sz w:val="20"/>
          <w:szCs w:val="20"/>
        </w:rPr>
        <w:t xml:space="preserve"> Поставщик обязуется </w:t>
      </w:r>
      <w:r w:rsidR="00E90D8F" w:rsidRPr="00D53F15">
        <w:rPr>
          <w:sz w:val="20"/>
          <w:szCs w:val="20"/>
        </w:rPr>
        <w:t>передать</w:t>
      </w:r>
      <w:r w:rsidR="0030326C" w:rsidRPr="00D53F15">
        <w:rPr>
          <w:sz w:val="20"/>
          <w:szCs w:val="20"/>
        </w:rPr>
        <w:t xml:space="preserve"> </w:t>
      </w:r>
      <w:r w:rsidR="0081710F" w:rsidRPr="00D53F15">
        <w:rPr>
          <w:sz w:val="20"/>
          <w:szCs w:val="20"/>
        </w:rPr>
        <w:t>мясную продукцию</w:t>
      </w:r>
      <w:r w:rsidR="009C0A2E" w:rsidRPr="00D53F15">
        <w:rPr>
          <w:sz w:val="20"/>
          <w:szCs w:val="20"/>
        </w:rPr>
        <w:t xml:space="preserve"> и колбасные изделия</w:t>
      </w:r>
      <w:r w:rsidR="0081710F" w:rsidRPr="00D53F15">
        <w:rPr>
          <w:sz w:val="20"/>
          <w:szCs w:val="20"/>
        </w:rPr>
        <w:t xml:space="preserve"> (далее – </w:t>
      </w:r>
      <w:r w:rsidR="00B14AE7" w:rsidRPr="00D53F15">
        <w:rPr>
          <w:sz w:val="20"/>
          <w:szCs w:val="20"/>
        </w:rPr>
        <w:t>т</w:t>
      </w:r>
      <w:r w:rsidR="0081710F" w:rsidRPr="00D53F15">
        <w:rPr>
          <w:sz w:val="20"/>
          <w:szCs w:val="20"/>
        </w:rPr>
        <w:t>овар)</w:t>
      </w:r>
      <w:r w:rsidR="0030326C" w:rsidRPr="00D53F15">
        <w:rPr>
          <w:sz w:val="20"/>
          <w:szCs w:val="20"/>
        </w:rPr>
        <w:t xml:space="preserve"> в установленный настоящим договором срок</w:t>
      </w:r>
      <w:r w:rsidR="00B14AE7" w:rsidRPr="00D53F15">
        <w:rPr>
          <w:sz w:val="20"/>
          <w:szCs w:val="20"/>
        </w:rPr>
        <w:t xml:space="preserve"> (сроки)</w:t>
      </w:r>
      <w:r w:rsidRPr="00D53F15">
        <w:rPr>
          <w:sz w:val="20"/>
          <w:szCs w:val="20"/>
        </w:rPr>
        <w:t xml:space="preserve">, а Покупатель принять и оплатить </w:t>
      </w:r>
      <w:r w:rsidR="0030326C" w:rsidRPr="00D53F15">
        <w:rPr>
          <w:sz w:val="20"/>
          <w:szCs w:val="20"/>
        </w:rPr>
        <w:t>его.</w:t>
      </w:r>
    </w:p>
    <w:p w:rsidR="00845D2C" w:rsidRPr="00D53F15" w:rsidRDefault="00845D2C" w:rsidP="00E90D8F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1.2</w:t>
      </w:r>
      <w:r w:rsidR="00E90D8F" w:rsidRPr="00D53F15">
        <w:rPr>
          <w:sz w:val="20"/>
          <w:szCs w:val="20"/>
        </w:rPr>
        <w:t>.</w:t>
      </w:r>
      <w:r w:rsidRPr="00D53F15">
        <w:rPr>
          <w:sz w:val="20"/>
          <w:szCs w:val="20"/>
        </w:rPr>
        <w:t xml:space="preserve"> </w:t>
      </w:r>
      <w:r w:rsidR="0030326C" w:rsidRPr="00D53F15">
        <w:rPr>
          <w:sz w:val="20"/>
          <w:szCs w:val="20"/>
        </w:rPr>
        <w:t>Наименование, к</w:t>
      </w:r>
      <w:r w:rsidRPr="00D53F15">
        <w:rPr>
          <w:sz w:val="20"/>
          <w:szCs w:val="20"/>
        </w:rPr>
        <w:t>оличество</w:t>
      </w:r>
      <w:r w:rsidR="0030326C" w:rsidRPr="00D53F15">
        <w:rPr>
          <w:sz w:val="20"/>
          <w:szCs w:val="20"/>
        </w:rPr>
        <w:t>,</w:t>
      </w:r>
      <w:r w:rsidRPr="00D53F15">
        <w:rPr>
          <w:sz w:val="20"/>
          <w:szCs w:val="20"/>
        </w:rPr>
        <w:t xml:space="preserve"> ассортимент поставляемо</w:t>
      </w:r>
      <w:r w:rsidR="00E90D8F" w:rsidRPr="00D53F15">
        <w:rPr>
          <w:sz w:val="20"/>
          <w:szCs w:val="20"/>
        </w:rPr>
        <w:t>го</w:t>
      </w:r>
      <w:r w:rsidRPr="00D53F15">
        <w:rPr>
          <w:sz w:val="20"/>
          <w:szCs w:val="20"/>
        </w:rPr>
        <w:t xml:space="preserve"> </w:t>
      </w:r>
      <w:r w:rsidR="00E90D8F" w:rsidRPr="00D53F15">
        <w:rPr>
          <w:sz w:val="20"/>
          <w:szCs w:val="20"/>
        </w:rPr>
        <w:t>товара</w:t>
      </w:r>
      <w:r w:rsidR="0030326C" w:rsidRPr="00D53F15">
        <w:rPr>
          <w:sz w:val="20"/>
          <w:szCs w:val="20"/>
        </w:rPr>
        <w:t xml:space="preserve">, а также срок </w:t>
      </w:r>
      <w:r w:rsidR="00B14AE7" w:rsidRPr="00D53F15">
        <w:rPr>
          <w:sz w:val="20"/>
          <w:szCs w:val="20"/>
        </w:rPr>
        <w:t>поставки и место доставки товара (партии товара)</w:t>
      </w:r>
      <w:r w:rsidRPr="00D53F15">
        <w:rPr>
          <w:sz w:val="20"/>
          <w:szCs w:val="20"/>
        </w:rPr>
        <w:t xml:space="preserve"> </w:t>
      </w:r>
      <w:r w:rsidR="006A76A6" w:rsidRPr="006A76A6">
        <w:rPr>
          <w:sz w:val="20"/>
          <w:szCs w:val="20"/>
        </w:rPr>
        <w:t>Поставщиком (в случае центрозавоза)</w:t>
      </w:r>
      <w:r w:rsidR="006A76A6">
        <w:rPr>
          <w:sz w:val="20"/>
          <w:szCs w:val="20"/>
        </w:rPr>
        <w:t xml:space="preserve"> </w:t>
      </w:r>
      <w:r w:rsidRPr="00D53F15">
        <w:rPr>
          <w:sz w:val="20"/>
          <w:szCs w:val="20"/>
        </w:rPr>
        <w:t>определя</w:t>
      </w:r>
      <w:r w:rsidR="0030326C" w:rsidRPr="00D53F15">
        <w:rPr>
          <w:sz w:val="20"/>
          <w:szCs w:val="20"/>
        </w:rPr>
        <w:t>ю</w:t>
      </w:r>
      <w:r w:rsidRPr="00D53F15">
        <w:rPr>
          <w:sz w:val="20"/>
          <w:szCs w:val="20"/>
        </w:rPr>
        <w:t xml:space="preserve">тся заявкой Покупателя, поданной </w:t>
      </w:r>
      <w:r w:rsidR="0030326C" w:rsidRPr="00D53F15">
        <w:rPr>
          <w:sz w:val="20"/>
          <w:szCs w:val="20"/>
        </w:rPr>
        <w:t xml:space="preserve">Поставщику </w:t>
      </w:r>
      <w:r w:rsidRPr="00D53F15">
        <w:rPr>
          <w:sz w:val="20"/>
          <w:szCs w:val="20"/>
        </w:rPr>
        <w:t xml:space="preserve">не позднее </w:t>
      </w:r>
      <w:r w:rsidR="0030326C" w:rsidRPr="00D53F15">
        <w:rPr>
          <w:sz w:val="20"/>
          <w:szCs w:val="20"/>
        </w:rPr>
        <w:t>двух</w:t>
      </w:r>
      <w:r w:rsidRPr="00D53F15">
        <w:rPr>
          <w:sz w:val="20"/>
          <w:szCs w:val="20"/>
        </w:rPr>
        <w:t xml:space="preserve"> дней до момента поставки </w:t>
      </w:r>
      <w:r w:rsidR="0030326C" w:rsidRPr="00D53F15">
        <w:rPr>
          <w:sz w:val="20"/>
          <w:szCs w:val="20"/>
        </w:rPr>
        <w:t>товара</w:t>
      </w:r>
      <w:r w:rsidRPr="00D53F15">
        <w:rPr>
          <w:sz w:val="20"/>
          <w:szCs w:val="20"/>
        </w:rPr>
        <w:t>.</w:t>
      </w:r>
    </w:p>
    <w:p w:rsidR="00845D2C" w:rsidRPr="00D53F15" w:rsidRDefault="00B14AE7" w:rsidP="00BD524D">
      <w:pPr>
        <w:pStyle w:val="a5"/>
        <w:spacing w:before="40" w:after="40"/>
        <w:jc w:val="center"/>
        <w:rPr>
          <w:b/>
          <w:bCs/>
          <w:sz w:val="20"/>
          <w:szCs w:val="20"/>
        </w:rPr>
      </w:pPr>
      <w:r w:rsidRPr="00D53F15">
        <w:rPr>
          <w:b/>
          <w:bCs/>
          <w:sz w:val="20"/>
          <w:szCs w:val="20"/>
        </w:rPr>
        <w:t xml:space="preserve">2. </w:t>
      </w:r>
      <w:r w:rsidR="00845D2C" w:rsidRPr="00D53F15">
        <w:rPr>
          <w:b/>
          <w:bCs/>
          <w:sz w:val="20"/>
          <w:szCs w:val="20"/>
        </w:rPr>
        <w:t xml:space="preserve">Порядок поставки и приемки </w:t>
      </w:r>
      <w:r w:rsidR="0030326C" w:rsidRPr="00D53F15">
        <w:rPr>
          <w:b/>
          <w:bCs/>
          <w:sz w:val="20"/>
          <w:szCs w:val="20"/>
        </w:rPr>
        <w:t>товара</w:t>
      </w:r>
    </w:p>
    <w:p w:rsidR="00845D2C" w:rsidRPr="00D53F15" w:rsidRDefault="005D1D85" w:rsidP="00A23D74">
      <w:pPr>
        <w:pStyle w:val="a5"/>
        <w:ind w:left="709"/>
        <w:rPr>
          <w:sz w:val="20"/>
          <w:szCs w:val="20"/>
        </w:rPr>
      </w:pPr>
      <w:r w:rsidRPr="00D53F15">
        <w:rPr>
          <w:sz w:val="20"/>
          <w:szCs w:val="20"/>
        </w:rPr>
        <w:t>2</w:t>
      </w:r>
      <w:r w:rsidR="00A23D74" w:rsidRPr="00D53F15">
        <w:rPr>
          <w:sz w:val="20"/>
          <w:szCs w:val="20"/>
        </w:rPr>
        <w:t xml:space="preserve">.1. </w:t>
      </w:r>
      <w:r w:rsidR="00845D2C" w:rsidRPr="00D53F15">
        <w:rPr>
          <w:sz w:val="20"/>
          <w:szCs w:val="20"/>
        </w:rPr>
        <w:t xml:space="preserve">Способ доставки </w:t>
      </w:r>
      <w:r w:rsidR="00D65C47" w:rsidRPr="00D53F15">
        <w:rPr>
          <w:sz w:val="20"/>
          <w:szCs w:val="20"/>
        </w:rPr>
        <w:t>товара –</w:t>
      </w:r>
      <w:r w:rsidR="00845D2C" w:rsidRPr="00D53F15">
        <w:rPr>
          <w:sz w:val="20"/>
          <w:szCs w:val="20"/>
        </w:rPr>
        <w:t xml:space="preserve"> </w:t>
      </w:r>
      <w:r w:rsidR="004648FF" w:rsidRPr="00D53F15">
        <w:rPr>
          <w:sz w:val="20"/>
          <w:szCs w:val="20"/>
          <w:u w:val="single"/>
        </w:rPr>
        <w:t>___________</w:t>
      </w:r>
      <w:r w:rsidR="00D65C47" w:rsidRPr="00D53F15">
        <w:rPr>
          <w:sz w:val="20"/>
          <w:szCs w:val="20"/>
          <w:u w:val="single"/>
        </w:rPr>
        <w:t>____</w:t>
      </w:r>
      <w:r w:rsidR="004648FF" w:rsidRPr="00D53F15">
        <w:rPr>
          <w:sz w:val="20"/>
          <w:szCs w:val="20"/>
          <w:u w:val="single"/>
        </w:rPr>
        <w:t>_</w:t>
      </w:r>
      <w:r w:rsidR="00D65C47" w:rsidRPr="00D53F15">
        <w:rPr>
          <w:sz w:val="20"/>
          <w:szCs w:val="20"/>
          <w:u w:val="single"/>
        </w:rPr>
        <w:t>__________</w:t>
      </w:r>
      <w:r w:rsidR="00A23D74" w:rsidRPr="00D53F15">
        <w:rPr>
          <w:sz w:val="20"/>
          <w:szCs w:val="20"/>
          <w:u w:val="single"/>
        </w:rPr>
        <w:t>_</w:t>
      </w:r>
      <w:r w:rsidR="00D65C47" w:rsidRPr="00D53F15">
        <w:rPr>
          <w:sz w:val="20"/>
          <w:szCs w:val="20"/>
          <w:u w:val="single"/>
        </w:rPr>
        <w:t>____________</w:t>
      </w:r>
      <w:r w:rsidR="004648FF" w:rsidRPr="00D53F15">
        <w:rPr>
          <w:sz w:val="20"/>
          <w:szCs w:val="20"/>
          <w:u w:val="single"/>
        </w:rPr>
        <w:t>_________</w:t>
      </w:r>
      <w:r w:rsidR="00845D2C" w:rsidRPr="00D53F15">
        <w:rPr>
          <w:sz w:val="20"/>
          <w:szCs w:val="20"/>
        </w:rPr>
        <w:t>,</w:t>
      </w:r>
    </w:p>
    <w:p w:rsidR="00D65C47" w:rsidRPr="00D53F15" w:rsidRDefault="00D65C47" w:rsidP="00D7613F">
      <w:pPr>
        <w:pStyle w:val="a5"/>
        <w:tabs>
          <w:tab w:val="left" w:pos="0"/>
        </w:tabs>
        <w:jc w:val="right"/>
        <w:rPr>
          <w:sz w:val="20"/>
          <w:szCs w:val="20"/>
        </w:rPr>
      </w:pPr>
      <w:r w:rsidRPr="00D53F15">
        <w:rPr>
          <w:sz w:val="20"/>
          <w:szCs w:val="20"/>
        </w:rPr>
        <w:t xml:space="preserve">самовывоз </w:t>
      </w:r>
      <w:r w:rsidR="00D7613F" w:rsidRPr="00D53F15">
        <w:rPr>
          <w:sz w:val="20"/>
          <w:szCs w:val="20"/>
        </w:rPr>
        <w:t>(</w:t>
      </w:r>
      <w:r w:rsidRPr="00D53F15">
        <w:rPr>
          <w:sz w:val="20"/>
          <w:szCs w:val="20"/>
        </w:rPr>
        <w:t>выборка товаров Покупателем</w:t>
      </w:r>
      <w:r w:rsidR="00D7613F" w:rsidRPr="00D53F15">
        <w:rPr>
          <w:sz w:val="20"/>
          <w:szCs w:val="20"/>
        </w:rPr>
        <w:t>) или</w:t>
      </w:r>
      <w:r w:rsidRPr="00D53F15">
        <w:rPr>
          <w:sz w:val="20"/>
          <w:szCs w:val="20"/>
        </w:rPr>
        <w:t xml:space="preserve"> центрозавоз </w:t>
      </w:r>
      <w:r w:rsidR="00D7613F" w:rsidRPr="00D53F15">
        <w:rPr>
          <w:sz w:val="20"/>
          <w:szCs w:val="20"/>
        </w:rPr>
        <w:t>(</w:t>
      </w:r>
      <w:r w:rsidRPr="00D53F15">
        <w:rPr>
          <w:sz w:val="20"/>
          <w:szCs w:val="20"/>
        </w:rPr>
        <w:t>доставка товара Поставщиком</w:t>
      </w:r>
      <w:r w:rsidR="00D7613F" w:rsidRPr="00D53F15">
        <w:rPr>
          <w:sz w:val="20"/>
          <w:szCs w:val="20"/>
        </w:rPr>
        <w:t>)</w:t>
      </w:r>
    </w:p>
    <w:p w:rsidR="00845D2C" w:rsidRPr="00D53F15" w:rsidRDefault="00845D2C" w:rsidP="00D65C47">
      <w:pPr>
        <w:pStyle w:val="a5"/>
        <w:rPr>
          <w:sz w:val="20"/>
          <w:szCs w:val="20"/>
        </w:rPr>
      </w:pPr>
      <w:r w:rsidRPr="00D53F15">
        <w:rPr>
          <w:sz w:val="20"/>
          <w:szCs w:val="20"/>
        </w:rPr>
        <w:t xml:space="preserve">при этом </w:t>
      </w:r>
      <w:r w:rsidR="00D65C47" w:rsidRPr="00D53F15">
        <w:rPr>
          <w:sz w:val="20"/>
          <w:szCs w:val="20"/>
        </w:rPr>
        <w:t>центрозавоз</w:t>
      </w:r>
      <w:r w:rsidRPr="00D53F15">
        <w:rPr>
          <w:sz w:val="20"/>
          <w:szCs w:val="20"/>
        </w:rPr>
        <w:t xml:space="preserve"> возмож</w:t>
      </w:r>
      <w:r w:rsidR="00D65C47" w:rsidRPr="00D53F15">
        <w:rPr>
          <w:sz w:val="20"/>
          <w:szCs w:val="20"/>
        </w:rPr>
        <w:t>ен</w:t>
      </w:r>
      <w:r w:rsidRPr="00D53F15">
        <w:rPr>
          <w:sz w:val="20"/>
          <w:szCs w:val="20"/>
        </w:rPr>
        <w:t xml:space="preserve"> лишь в случае, если партия</w:t>
      </w:r>
      <w:bookmarkStart w:id="0" w:name="_GoBack"/>
      <w:bookmarkEnd w:id="0"/>
      <w:r w:rsidRPr="00D53F15">
        <w:rPr>
          <w:sz w:val="20"/>
          <w:szCs w:val="20"/>
        </w:rPr>
        <w:t xml:space="preserve"> </w:t>
      </w:r>
      <w:r w:rsidR="00D65C47" w:rsidRPr="00D53F15">
        <w:rPr>
          <w:sz w:val="20"/>
          <w:szCs w:val="20"/>
        </w:rPr>
        <w:t>товара</w:t>
      </w:r>
      <w:r w:rsidRPr="00D53F15">
        <w:rPr>
          <w:sz w:val="20"/>
          <w:szCs w:val="20"/>
        </w:rPr>
        <w:t xml:space="preserve"> составляет не менее 50 кг.</w:t>
      </w:r>
    </w:p>
    <w:p w:rsidR="00B71094" w:rsidRPr="00D53F15" w:rsidRDefault="005D1D85" w:rsidP="0092220A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2</w:t>
      </w:r>
      <w:r w:rsidR="00845D2C" w:rsidRPr="00D53F15">
        <w:rPr>
          <w:sz w:val="20"/>
          <w:szCs w:val="20"/>
        </w:rPr>
        <w:t>.2</w:t>
      </w:r>
      <w:r w:rsidR="0092220A" w:rsidRPr="00D53F15">
        <w:rPr>
          <w:sz w:val="20"/>
          <w:szCs w:val="20"/>
        </w:rPr>
        <w:t>.</w:t>
      </w:r>
      <w:r w:rsidR="00845D2C" w:rsidRPr="00D53F15">
        <w:rPr>
          <w:sz w:val="20"/>
          <w:szCs w:val="20"/>
        </w:rPr>
        <w:t xml:space="preserve"> </w:t>
      </w:r>
      <w:r w:rsidR="00B71094" w:rsidRPr="00D53F15">
        <w:rPr>
          <w:sz w:val="20"/>
          <w:szCs w:val="20"/>
        </w:rPr>
        <w:t xml:space="preserve">Расходы по доставке товара при самовывозе несет Покупатель, при </w:t>
      </w:r>
      <w:proofErr w:type="spellStart"/>
      <w:r w:rsidR="00B71094" w:rsidRPr="00D53F15">
        <w:rPr>
          <w:sz w:val="20"/>
          <w:szCs w:val="20"/>
        </w:rPr>
        <w:t>центрозавозе</w:t>
      </w:r>
      <w:proofErr w:type="spellEnd"/>
      <w:r w:rsidR="00B71094" w:rsidRPr="00D53F15">
        <w:rPr>
          <w:sz w:val="20"/>
          <w:szCs w:val="20"/>
        </w:rPr>
        <w:t xml:space="preserve"> – Продавец.</w:t>
      </w:r>
    </w:p>
    <w:p w:rsidR="00D7613F" w:rsidRPr="00D53F15" w:rsidRDefault="005D1D85" w:rsidP="0092220A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2</w:t>
      </w:r>
      <w:r w:rsidR="00845D2C" w:rsidRPr="00D53F15">
        <w:rPr>
          <w:sz w:val="20"/>
          <w:szCs w:val="20"/>
        </w:rPr>
        <w:t>.</w:t>
      </w:r>
      <w:r w:rsidRPr="00D53F15">
        <w:rPr>
          <w:sz w:val="20"/>
          <w:szCs w:val="20"/>
        </w:rPr>
        <w:t>3</w:t>
      </w:r>
      <w:r w:rsidR="00845D2C" w:rsidRPr="00D53F15">
        <w:rPr>
          <w:sz w:val="20"/>
          <w:szCs w:val="20"/>
        </w:rPr>
        <w:t xml:space="preserve">. </w:t>
      </w:r>
      <w:r w:rsidR="00845D2C" w:rsidRPr="00D53F15">
        <w:rPr>
          <w:b/>
          <w:sz w:val="20"/>
          <w:szCs w:val="20"/>
        </w:rPr>
        <w:t>При самовывозе</w:t>
      </w:r>
      <w:r w:rsidR="00845D2C" w:rsidRPr="00D53F15">
        <w:rPr>
          <w:sz w:val="20"/>
          <w:szCs w:val="20"/>
        </w:rPr>
        <w:t xml:space="preserve"> Покупатель </w:t>
      </w:r>
      <w:r w:rsidR="00D7613F" w:rsidRPr="00D53F15">
        <w:rPr>
          <w:sz w:val="20"/>
          <w:szCs w:val="20"/>
        </w:rPr>
        <w:t>обязан:</w:t>
      </w:r>
    </w:p>
    <w:p w:rsidR="00845D2C" w:rsidRPr="00D53F15" w:rsidRDefault="005D1D85" w:rsidP="0092220A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2.3.</w:t>
      </w:r>
      <w:r w:rsidR="00D7613F" w:rsidRPr="00D53F15">
        <w:rPr>
          <w:sz w:val="20"/>
          <w:szCs w:val="20"/>
        </w:rPr>
        <w:t>1. И</w:t>
      </w:r>
      <w:r w:rsidR="00845D2C" w:rsidRPr="00D53F15">
        <w:rPr>
          <w:sz w:val="20"/>
          <w:szCs w:val="20"/>
        </w:rPr>
        <w:t xml:space="preserve">меть при себе санитарный паспорт на </w:t>
      </w:r>
      <w:proofErr w:type="spellStart"/>
      <w:r w:rsidR="00845D2C" w:rsidRPr="00D53F15">
        <w:rPr>
          <w:sz w:val="20"/>
          <w:szCs w:val="20"/>
        </w:rPr>
        <w:t>спецавтомашину</w:t>
      </w:r>
      <w:proofErr w:type="spellEnd"/>
      <w:r w:rsidR="00845D2C" w:rsidRPr="00D53F15">
        <w:rPr>
          <w:sz w:val="20"/>
          <w:szCs w:val="20"/>
        </w:rPr>
        <w:t>, чистую тару.</w:t>
      </w:r>
    </w:p>
    <w:p w:rsidR="00845D2C" w:rsidRPr="00D53F15" w:rsidRDefault="005D1D85" w:rsidP="0092220A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2.3</w:t>
      </w:r>
      <w:r w:rsidR="00D7613F" w:rsidRPr="00D53F15">
        <w:rPr>
          <w:sz w:val="20"/>
          <w:szCs w:val="20"/>
        </w:rPr>
        <w:t>.2.</w:t>
      </w:r>
      <w:r w:rsidR="00845D2C" w:rsidRPr="00D53F15">
        <w:rPr>
          <w:sz w:val="20"/>
          <w:szCs w:val="20"/>
        </w:rPr>
        <w:t xml:space="preserve"> </w:t>
      </w:r>
      <w:r w:rsidR="00D7613F" w:rsidRPr="00D53F15">
        <w:rPr>
          <w:sz w:val="20"/>
          <w:szCs w:val="20"/>
        </w:rPr>
        <w:t xml:space="preserve">Предъявить </w:t>
      </w:r>
      <w:r w:rsidR="00B14AE7" w:rsidRPr="00D53F15">
        <w:rPr>
          <w:sz w:val="20"/>
          <w:szCs w:val="20"/>
        </w:rPr>
        <w:t>т</w:t>
      </w:r>
      <w:r w:rsidR="00D7613F" w:rsidRPr="00D53F15">
        <w:rPr>
          <w:sz w:val="20"/>
          <w:szCs w:val="20"/>
        </w:rPr>
        <w:t xml:space="preserve">овар к досмотру </w:t>
      </w:r>
      <w:r w:rsidR="00845D2C" w:rsidRPr="00D53F15">
        <w:rPr>
          <w:sz w:val="20"/>
          <w:szCs w:val="20"/>
        </w:rPr>
        <w:t>по требованию охраны</w:t>
      </w:r>
      <w:r w:rsidR="00B14AE7" w:rsidRPr="00D53F15">
        <w:rPr>
          <w:sz w:val="20"/>
          <w:szCs w:val="20"/>
        </w:rPr>
        <w:t xml:space="preserve"> Поставщика</w:t>
      </w:r>
      <w:r w:rsidR="00845D2C" w:rsidRPr="00D53F15">
        <w:rPr>
          <w:sz w:val="20"/>
          <w:szCs w:val="20"/>
        </w:rPr>
        <w:t>, вплоть до полной перегрузки</w:t>
      </w:r>
      <w:r w:rsidR="00B14AE7" w:rsidRPr="00D53F15">
        <w:rPr>
          <w:sz w:val="20"/>
          <w:szCs w:val="20"/>
        </w:rPr>
        <w:t xml:space="preserve"> товара</w:t>
      </w:r>
      <w:r w:rsidR="00845D2C" w:rsidRPr="00D53F15">
        <w:rPr>
          <w:sz w:val="20"/>
          <w:szCs w:val="20"/>
        </w:rPr>
        <w:t>.</w:t>
      </w:r>
    </w:p>
    <w:p w:rsidR="00F810ED" w:rsidRPr="00D53F15" w:rsidRDefault="005D1D85" w:rsidP="0092220A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2.4</w:t>
      </w:r>
      <w:r w:rsidR="00845D2C" w:rsidRPr="00D53F15">
        <w:rPr>
          <w:sz w:val="20"/>
          <w:szCs w:val="20"/>
        </w:rPr>
        <w:t xml:space="preserve">. </w:t>
      </w:r>
      <w:r w:rsidR="004F2CC3" w:rsidRPr="00D53F15">
        <w:rPr>
          <w:sz w:val="20"/>
          <w:szCs w:val="20"/>
        </w:rPr>
        <w:t>П</w:t>
      </w:r>
      <w:r w:rsidR="00F810ED" w:rsidRPr="00D53F15">
        <w:rPr>
          <w:sz w:val="20"/>
          <w:szCs w:val="20"/>
        </w:rPr>
        <w:t>риёмк</w:t>
      </w:r>
      <w:r w:rsidR="004F2CC3" w:rsidRPr="00D53F15">
        <w:rPr>
          <w:sz w:val="20"/>
          <w:szCs w:val="20"/>
        </w:rPr>
        <w:t>а</w:t>
      </w:r>
      <w:r w:rsidR="00F810ED" w:rsidRPr="00D53F15">
        <w:rPr>
          <w:sz w:val="20"/>
          <w:szCs w:val="20"/>
        </w:rPr>
        <w:t xml:space="preserve"> товара </w:t>
      </w:r>
      <w:r w:rsidR="004F2CC3" w:rsidRPr="00D53F15">
        <w:rPr>
          <w:sz w:val="20"/>
          <w:szCs w:val="20"/>
        </w:rPr>
        <w:t xml:space="preserve">осуществляется </w:t>
      </w:r>
      <w:r w:rsidR="00F810ED" w:rsidRPr="00D53F15">
        <w:rPr>
          <w:sz w:val="20"/>
          <w:szCs w:val="20"/>
        </w:rPr>
        <w:t>в следующем порядке:</w:t>
      </w:r>
    </w:p>
    <w:p w:rsidR="00845D2C" w:rsidRPr="00D53F15" w:rsidRDefault="005D1D85" w:rsidP="0092220A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2.4</w:t>
      </w:r>
      <w:r w:rsidR="00F810ED" w:rsidRPr="00D53F15">
        <w:rPr>
          <w:sz w:val="20"/>
          <w:szCs w:val="20"/>
        </w:rPr>
        <w:t xml:space="preserve">.1. </w:t>
      </w:r>
      <w:r w:rsidR="00845D2C" w:rsidRPr="00D53F15">
        <w:rPr>
          <w:sz w:val="20"/>
          <w:szCs w:val="20"/>
        </w:rPr>
        <w:t xml:space="preserve">При </w:t>
      </w:r>
      <w:proofErr w:type="spellStart"/>
      <w:r w:rsidR="00D7613F" w:rsidRPr="00D53F15">
        <w:rPr>
          <w:sz w:val="20"/>
          <w:szCs w:val="20"/>
        </w:rPr>
        <w:t>центрозавозе</w:t>
      </w:r>
      <w:proofErr w:type="spellEnd"/>
      <w:r w:rsidR="00845D2C" w:rsidRPr="00D53F15">
        <w:rPr>
          <w:sz w:val="20"/>
          <w:szCs w:val="20"/>
        </w:rPr>
        <w:t xml:space="preserve"> Покупатель обязан</w:t>
      </w:r>
      <w:r w:rsidR="00D7613F" w:rsidRPr="00D53F15">
        <w:rPr>
          <w:sz w:val="20"/>
          <w:szCs w:val="20"/>
        </w:rPr>
        <w:t xml:space="preserve"> п</w:t>
      </w:r>
      <w:r w:rsidR="00845D2C" w:rsidRPr="00D53F15">
        <w:rPr>
          <w:sz w:val="20"/>
          <w:szCs w:val="20"/>
        </w:rPr>
        <w:t xml:space="preserve">ринять </w:t>
      </w:r>
      <w:r w:rsidR="00D7613F" w:rsidRPr="00D53F15">
        <w:rPr>
          <w:sz w:val="20"/>
          <w:szCs w:val="20"/>
        </w:rPr>
        <w:t xml:space="preserve">товар </w:t>
      </w:r>
      <w:r w:rsidR="00845D2C" w:rsidRPr="00D53F15">
        <w:rPr>
          <w:sz w:val="20"/>
          <w:szCs w:val="20"/>
        </w:rPr>
        <w:t>в течение</w:t>
      </w:r>
      <w:r w:rsidR="00D7613F" w:rsidRPr="00D53F15">
        <w:rPr>
          <w:sz w:val="20"/>
          <w:szCs w:val="20"/>
        </w:rPr>
        <w:t xml:space="preserve"> того же</w:t>
      </w:r>
      <w:r w:rsidR="00845D2C" w:rsidRPr="00D53F15">
        <w:rPr>
          <w:sz w:val="20"/>
          <w:szCs w:val="20"/>
        </w:rPr>
        <w:t xml:space="preserve"> дня</w:t>
      </w:r>
      <w:r w:rsidR="00D7613F" w:rsidRPr="00D53F15">
        <w:rPr>
          <w:sz w:val="20"/>
          <w:szCs w:val="20"/>
        </w:rPr>
        <w:t>, в который он был доставлен,</w:t>
      </w:r>
      <w:r w:rsidR="00845D2C" w:rsidRPr="00D53F15">
        <w:rPr>
          <w:sz w:val="20"/>
          <w:szCs w:val="20"/>
        </w:rPr>
        <w:t xml:space="preserve"> без задержки, в том числе и во время обеденного перерыва. При этом приемка </w:t>
      </w:r>
      <w:r w:rsidR="00D7613F" w:rsidRPr="00D53F15">
        <w:rPr>
          <w:sz w:val="20"/>
          <w:szCs w:val="20"/>
        </w:rPr>
        <w:t>товара</w:t>
      </w:r>
      <w:r w:rsidR="00845D2C" w:rsidRPr="00D53F15">
        <w:rPr>
          <w:sz w:val="20"/>
          <w:szCs w:val="20"/>
        </w:rPr>
        <w:t xml:space="preserve"> и оформление документов производятся Покупателем в разумные сроки, но не более 45 минут на одну точку выгрузки. Если Покупатель систематически нарушает данный </w:t>
      </w:r>
      <w:r w:rsidR="00D7613F" w:rsidRPr="00D53F15">
        <w:rPr>
          <w:sz w:val="20"/>
          <w:szCs w:val="20"/>
        </w:rPr>
        <w:t>под</w:t>
      </w:r>
      <w:r w:rsidR="00845D2C" w:rsidRPr="00D53F15">
        <w:rPr>
          <w:sz w:val="20"/>
          <w:szCs w:val="20"/>
        </w:rPr>
        <w:t xml:space="preserve">пункт настоящего договора, Поставщик вправе отказать ему в </w:t>
      </w:r>
      <w:proofErr w:type="spellStart"/>
      <w:r w:rsidR="00D7613F" w:rsidRPr="00D53F15">
        <w:rPr>
          <w:sz w:val="20"/>
          <w:szCs w:val="20"/>
        </w:rPr>
        <w:t>центрозавозе</w:t>
      </w:r>
      <w:proofErr w:type="spellEnd"/>
      <w:r w:rsidR="00845D2C" w:rsidRPr="00D53F15">
        <w:rPr>
          <w:sz w:val="20"/>
          <w:szCs w:val="20"/>
        </w:rPr>
        <w:t>.</w:t>
      </w:r>
    </w:p>
    <w:p w:rsidR="00F810ED" w:rsidRPr="00D53F15" w:rsidRDefault="005D1D85" w:rsidP="0092220A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2.4.2</w:t>
      </w:r>
      <w:r w:rsidR="00F810ED" w:rsidRPr="00D53F15">
        <w:rPr>
          <w:sz w:val="20"/>
          <w:szCs w:val="20"/>
        </w:rPr>
        <w:t>. При самовывозе Покупатель обязан принять товар непосредственно в момент его передачи Поставщиком.</w:t>
      </w:r>
    </w:p>
    <w:p w:rsidR="00F810ED" w:rsidRPr="00D53F15" w:rsidRDefault="005D1D85" w:rsidP="0092220A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2.4</w:t>
      </w:r>
      <w:r w:rsidR="00F810ED" w:rsidRPr="00D53F15">
        <w:rPr>
          <w:sz w:val="20"/>
          <w:szCs w:val="20"/>
        </w:rPr>
        <w:t>.3. Покупатель обязан поставить на товарной (товарно-транспортной</w:t>
      </w:r>
      <w:r w:rsidR="004F2CC3" w:rsidRPr="00D53F15">
        <w:rPr>
          <w:sz w:val="20"/>
          <w:szCs w:val="20"/>
        </w:rPr>
        <w:t>)</w:t>
      </w:r>
      <w:r w:rsidR="00F810ED" w:rsidRPr="00D53F15">
        <w:rPr>
          <w:sz w:val="20"/>
          <w:szCs w:val="20"/>
        </w:rPr>
        <w:t xml:space="preserve"> накладной подпись уполномоченного на приёмку товара лица с её расшифровкой и печать либо штамп Покупателя, после чего один экземпляр </w:t>
      </w:r>
      <w:r w:rsidR="00CF5AE3" w:rsidRPr="00D53F15">
        <w:rPr>
          <w:sz w:val="20"/>
          <w:szCs w:val="20"/>
        </w:rPr>
        <w:t>товарной (</w:t>
      </w:r>
      <w:r w:rsidR="00F810ED" w:rsidRPr="00D53F15">
        <w:rPr>
          <w:sz w:val="20"/>
          <w:szCs w:val="20"/>
        </w:rPr>
        <w:t>товарно-транспортной</w:t>
      </w:r>
      <w:r w:rsidR="00CF5AE3" w:rsidRPr="00D53F15">
        <w:rPr>
          <w:sz w:val="20"/>
          <w:szCs w:val="20"/>
        </w:rPr>
        <w:t>)</w:t>
      </w:r>
      <w:r w:rsidR="00F810ED" w:rsidRPr="00D53F15">
        <w:rPr>
          <w:sz w:val="20"/>
          <w:szCs w:val="20"/>
        </w:rPr>
        <w:t xml:space="preserve"> накладной </w:t>
      </w:r>
      <w:r w:rsidR="00CF5AE3" w:rsidRPr="00D53F15">
        <w:rPr>
          <w:sz w:val="20"/>
          <w:szCs w:val="20"/>
        </w:rPr>
        <w:t>передать</w:t>
      </w:r>
      <w:r w:rsidR="00F810ED" w:rsidRPr="00D53F15">
        <w:rPr>
          <w:sz w:val="20"/>
          <w:szCs w:val="20"/>
        </w:rPr>
        <w:t xml:space="preserve"> Поставщику.</w:t>
      </w:r>
    </w:p>
    <w:p w:rsidR="004F2CC3" w:rsidRPr="00D53F15" w:rsidRDefault="005D1D85" w:rsidP="001C3679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2.4</w:t>
      </w:r>
      <w:r w:rsidR="001C3679" w:rsidRPr="00D53F15">
        <w:rPr>
          <w:sz w:val="20"/>
          <w:szCs w:val="20"/>
        </w:rPr>
        <w:t xml:space="preserve">.4. </w:t>
      </w:r>
      <w:proofErr w:type="gramStart"/>
      <w:r w:rsidR="001C3679" w:rsidRPr="00D53F15">
        <w:rPr>
          <w:sz w:val="20"/>
          <w:szCs w:val="20"/>
        </w:rPr>
        <w:t xml:space="preserve">В остальном, не урегулированном подпунктами </w:t>
      </w:r>
      <w:r w:rsidRPr="00D53F15">
        <w:rPr>
          <w:sz w:val="20"/>
          <w:szCs w:val="20"/>
        </w:rPr>
        <w:t>2.4</w:t>
      </w:r>
      <w:r w:rsidR="001C3679" w:rsidRPr="00D53F15">
        <w:rPr>
          <w:sz w:val="20"/>
          <w:szCs w:val="20"/>
        </w:rPr>
        <w:t xml:space="preserve">.1 – </w:t>
      </w:r>
      <w:r w:rsidRPr="00D53F15">
        <w:rPr>
          <w:sz w:val="20"/>
          <w:szCs w:val="20"/>
        </w:rPr>
        <w:t>2.4</w:t>
      </w:r>
      <w:r w:rsidR="001C3679" w:rsidRPr="00D53F15">
        <w:rPr>
          <w:sz w:val="20"/>
          <w:szCs w:val="20"/>
        </w:rPr>
        <w:t>.3 настоящего договора, п</w:t>
      </w:r>
      <w:r w:rsidR="004F2CC3" w:rsidRPr="00D53F15">
        <w:rPr>
          <w:sz w:val="20"/>
          <w:szCs w:val="20"/>
        </w:rPr>
        <w:t>риемка товара по количеству и качеству осуществляется в соответствии с Инструкци</w:t>
      </w:r>
      <w:r w:rsidR="001C3679" w:rsidRPr="00D53F15">
        <w:rPr>
          <w:sz w:val="20"/>
          <w:szCs w:val="20"/>
        </w:rPr>
        <w:t>ей</w:t>
      </w:r>
      <w:r w:rsidR="004F2CC3" w:rsidRPr="00D53F15">
        <w:rPr>
          <w:sz w:val="20"/>
          <w:szCs w:val="20"/>
        </w:rPr>
        <w:t xml:space="preserve"> </w:t>
      </w:r>
      <w:r w:rsidR="001C3679" w:rsidRPr="00D53F15">
        <w:rPr>
          <w:sz w:val="20"/>
          <w:szCs w:val="20"/>
        </w:rPr>
        <w:t>о порядке приемки продукции производственно - технического назначения и товаров народного потребления по количеству, утвержденной постановлением Госарбитража СССР от 15.06.1965 № П-6, и Инструкцией о порядке приемки продукции производственно - технического назначения и товаров народного потребления по качеству, утвержденной постановлением Госарбитража СССР от</w:t>
      </w:r>
      <w:proofErr w:type="gramEnd"/>
      <w:r w:rsidR="001C3679" w:rsidRPr="00D53F15">
        <w:rPr>
          <w:sz w:val="20"/>
          <w:szCs w:val="20"/>
        </w:rPr>
        <w:t xml:space="preserve"> 25.04.1966 № П-7.</w:t>
      </w:r>
    </w:p>
    <w:p w:rsidR="00E2065F" w:rsidRPr="00D53F15" w:rsidRDefault="005D1D85" w:rsidP="00E2065F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2.5</w:t>
      </w:r>
      <w:r w:rsidR="00845D2C" w:rsidRPr="00D53F15">
        <w:rPr>
          <w:sz w:val="20"/>
          <w:szCs w:val="20"/>
        </w:rPr>
        <w:t xml:space="preserve">. </w:t>
      </w:r>
      <w:r w:rsidR="000B6E0A" w:rsidRPr="00D53F15">
        <w:rPr>
          <w:sz w:val="20"/>
          <w:szCs w:val="20"/>
        </w:rPr>
        <w:t xml:space="preserve">Датой поставки товара по настоящему договору является дата его приёмки Покупателем. </w:t>
      </w:r>
      <w:r w:rsidR="00845D2C" w:rsidRPr="00D53F15">
        <w:rPr>
          <w:sz w:val="20"/>
          <w:szCs w:val="20"/>
        </w:rPr>
        <w:t xml:space="preserve">После подписания Покупателем (его представителем) </w:t>
      </w:r>
      <w:r w:rsidR="004F2CC3" w:rsidRPr="00D53F15">
        <w:rPr>
          <w:sz w:val="20"/>
          <w:szCs w:val="20"/>
        </w:rPr>
        <w:t>товарной (</w:t>
      </w:r>
      <w:r w:rsidR="00845D2C" w:rsidRPr="00D53F15">
        <w:rPr>
          <w:sz w:val="20"/>
          <w:szCs w:val="20"/>
        </w:rPr>
        <w:t>товарно-транспортной</w:t>
      </w:r>
      <w:r w:rsidR="004F2CC3" w:rsidRPr="00D53F15">
        <w:rPr>
          <w:sz w:val="20"/>
          <w:szCs w:val="20"/>
        </w:rPr>
        <w:t>)</w:t>
      </w:r>
      <w:r w:rsidR="00845D2C" w:rsidRPr="00D53F15">
        <w:rPr>
          <w:sz w:val="20"/>
          <w:szCs w:val="20"/>
        </w:rPr>
        <w:t xml:space="preserve"> накладной претензии по количеству </w:t>
      </w:r>
      <w:r w:rsidR="00A53B2C" w:rsidRPr="00D53F15">
        <w:rPr>
          <w:sz w:val="20"/>
          <w:szCs w:val="20"/>
        </w:rPr>
        <w:t>товара</w:t>
      </w:r>
      <w:r w:rsidR="00845D2C" w:rsidRPr="00D53F15">
        <w:rPr>
          <w:sz w:val="20"/>
          <w:szCs w:val="20"/>
        </w:rPr>
        <w:t xml:space="preserve"> не принимаются. </w:t>
      </w:r>
    </w:p>
    <w:p w:rsidR="00E2065F" w:rsidRPr="00D53F15" w:rsidRDefault="005D1D85" w:rsidP="00E2065F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2.6</w:t>
      </w:r>
      <w:r w:rsidR="004F2CC3" w:rsidRPr="00D53F15">
        <w:rPr>
          <w:sz w:val="20"/>
          <w:szCs w:val="20"/>
        </w:rPr>
        <w:t xml:space="preserve">. Стороны </w:t>
      </w:r>
      <w:r w:rsidR="00E2065F" w:rsidRPr="00D53F15">
        <w:rPr>
          <w:sz w:val="20"/>
          <w:szCs w:val="20"/>
        </w:rPr>
        <w:t xml:space="preserve">договорились, что </w:t>
      </w:r>
      <w:r w:rsidR="004F2CC3" w:rsidRPr="00D53F15">
        <w:rPr>
          <w:sz w:val="20"/>
          <w:szCs w:val="20"/>
        </w:rPr>
        <w:t xml:space="preserve">в течение срока действия настоящего договора иные договоры поставки мясной продукции и колбасных изделий </w:t>
      </w:r>
      <w:r w:rsidR="001C3679" w:rsidRPr="00D53F15">
        <w:rPr>
          <w:sz w:val="20"/>
          <w:szCs w:val="20"/>
        </w:rPr>
        <w:t>между Поставщиком и Покупателем</w:t>
      </w:r>
      <w:r w:rsidR="004F2CC3" w:rsidRPr="00D53F15">
        <w:rPr>
          <w:sz w:val="20"/>
          <w:szCs w:val="20"/>
        </w:rPr>
        <w:t xml:space="preserve"> не заключаются, и </w:t>
      </w:r>
      <w:r w:rsidR="00E2065F" w:rsidRPr="00D53F15">
        <w:rPr>
          <w:sz w:val="20"/>
          <w:szCs w:val="20"/>
        </w:rPr>
        <w:t>весь товар, поставленный Поставщиком Покупателю в период срока действия настоящего договора, является поставленным в рамках настоящего договора, даже если в накладных нет ссылки на настоящий договор.</w:t>
      </w:r>
    </w:p>
    <w:p w:rsidR="00A23D74" w:rsidRPr="00D53F15" w:rsidRDefault="005D1D85" w:rsidP="0092220A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2.7</w:t>
      </w:r>
      <w:r w:rsidR="0092220A" w:rsidRPr="00D53F15">
        <w:rPr>
          <w:sz w:val="20"/>
          <w:szCs w:val="20"/>
        </w:rPr>
        <w:t>.</w:t>
      </w:r>
      <w:r w:rsidR="00845D2C" w:rsidRPr="00D53F15">
        <w:rPr>
          <w:sz w:val="20"/>
          <w:szCs w:val="20"/>
        </w:rPr>
        <w:t xml:space="preserve"> Поставщик </w:t>
      </w:r>
      <w:r w:rsidR="004D0577" w:rsidRPr="00D53F15">
        <w:rPr>
          <w:sz w:val="20"/>
          <w:szCs w:val="20"/>
        </w:rPr>
        <w:t>передаёт</w:t>
      </w:r>
      <w:r w:rsidR="00845D2C" w:rsidRPr="00D53F15">
        <w:rPr>
          <w:sz w:val="20"/>
          <w:szCs w:val="20"/>
        </w:rPr>
        <w:t xml:space="preserve"> </w:t>
      </w:r>
      <w:r w:rsidR="00A23D74" w:rsidRPr="00D53F15">
        <w:rPr>
          <w:sz w:val="20"/>
          <w:szCs w:val="20"/>
        </w:rPr>
        <w:t>товар в таре:</w:t>
      </w:r>
    </w:p>
    <w:p w:rsidR="00845D2C" w:rsidRPr="00D53F15" w:rsidRDefault="00845D2C" w:rsidP="0092220A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 xml:space="preserve">колбасные изделия </w:t>
      </w:r>
      <w:r w:rsidR="00A23D74" w:rsidRPr="00D53F15">
        <w:rPr>
          <w:sz w:val="20"/>
          <w:szCs w:val="20"/>
        </w:rPr>
        <w:t xml:space="preserve">– </w:t>
      </w:r>
      <w:r w:rsidRPr="00D53F15">
        <w:rPr>
          <w:sz w:val="20"/>
          <w:szCs w:val="20"/>
        </w:rPr>
        <w:t>в своей инвентарной многооборотной таре, котор</w:t>
      </w:r>
      <w:r w:rsidR="00A53B2C" w:rsidRPr="00D53F15">
        <w:rPr>
          <w:sz w:val="20"/>
          <w:szCs w:val="20"/>
        </w:rPr>
        <w:t>ую</w:t>
      </w:r>
      <w:r w:rsidRPr="00D53F15">
        <w:rPr>
          <w:sz w:val="20"/>
          <w:szCs w:val="20"/>
        </w:rPr>
        <w:t xml:space="preserve"> после выгрузки </w:t>
      </w:r>
      <w:r w:rsidR="001C3679" w:rsidRPr="00D53F15">
        <w:rPr>
          <w:sz w:val="20"/>
          <w:szCs w:val="20"/>
        </w:rPr>
        <w:t>товара</w:t>
      </w:r>
      <w:r w:rsidRPr="00D53F15">
        <w:rPr>
          <w:sz w:val="20"/>
          <w:szCs w:val="20"/>
        </w:rPr>
        <w:t xml:space="preserve"> </w:t>
      </w:r>
      <w:r w:rsidR="00A53B2C" w:rsidRPr="00D53F15">
        <w:rPr>
          <w:sz w:val="20"/>
          <w:szCs w:val="20"/>
        </w:rPr>
        <w:t xml:space="preserve">Покупатель </w:t>
      </w:r>
      <w:r w:rsidR="00A23D74" w:rsidRPr="00D53F15">
        <w:rPr>
          <w:sz w:val="20"/>
          <w:szCs w:val="20"/>
        </w:rPr>
        <w:t>возвращает Поставщику;</w:t>
      </w:r>
    </w:p>
    <w:p w:rsidR="00845D2C" w:rsidRPr="00D53F15" w:rsidRDefault="004D0577" w:rsidP="0092220A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котлеты и пельмени</w:t>
      </w:r>
      <w:r w:rsidR="00A23D74" w:rsidRPr="00D53F15">
        <w:rPr>
          <w:sz w:val="20"/>
          <w:szCs w:val="20"/>
        </w:rPr>
        <w:t xml:space="preserve"> –</w:t>
      </w:r>
      <w:r w:rsidRPr="00D53F15">
        <w:rPr>
          <w:sz w:val="20"/>
          <w:szCs w:val="20"/>
        </w:rPr>
        <w:t xml:space="preserve"> в </w:t>
      </w:r>
      <w:proofErr w:type="spellStart"/>
      <w:r w:rsidRPr="00D53F15">
        <w:rPr>
          <w:sz w:val="20"/>
          <w:szCs w:val="20"/>
        </w:rPr>
        <w:t>гофротаре</w:t>
      </w:r>
      <w:proofErr w:type="spellEnd"/>
      <w:r w:rsidRPr="00D53F15">
        <w:rPr>
          <w:sz w:val="20"/>
          <w:szCs w:val="20"/>
        </w:rPr>
        <w:t>,</w:t>
      </w:r>
      <w:r w:rsidR="00845D2C" w:rsidRPr="00D53F15">
        <w:rPr>
          <w:sz w:val="20"/>
          <w:szCs w:val="20"/>
        </w:rPr>
        <w:t xml:space="preserve"> </w:t>
      </w:r>
      <w:r w:rsidRPr="00D53F15">
        <w:rPr>
          <w:sz w:val="20"/>
          <w:szCs w:val="20"/>
        </w:rPr>
        <w:t>с</w:t>
      </w:r>
      <w:r w:rsidR="00845D2C" w:rsidRPr="00D53F15">
        <w:rPr>
          <w:sz w:val="20"/>
          <w:szCs w:val="20"/>
        </w:rPr>
        <w:t xml:space="preserve">тоимость </w:t>
      </w:r>
      <w:r w:rsidRPr="00D53F15">
        <w:rPr>
          <w:sz w:val="20"/>
          <w:szCs w:val="20"/>
        </w:rPr>
        <w:t>которой</w:t>
      </w:r>
      <w:r w:rsidR="00845D2C" w:rsidRPr="00D53F15">
        <w:rPr>
          <w:sz w:val="20"/>
          <w:szCs w:val="20"/>
        </w:rPr>
        <w:t xml:space="preserve"> входит в стоимость </w:t>
      </w:r>
      <w:r w:rsidRPr="00D53F15">
        <w:rPr>
          <w:sz w:val="20"/>
          <w:szCs w:val="20"/>
        </w:rPr>
        <w:t>товара и которая</w:t>
      </w:r>
      <w:r w:rsidR="00845D2C" w:rsidRPr="00D53F15">
        <w:rPr>
          <w:sz w:val="20"/>
          <w:szCs w:val="20"/>
        </w:rPr>
        <w:t xml:space="preserve"> возврату не подлежит.</w:t>
      </w:r>
    </w:p>
    <w:p w:rsidR="00845D2C" w:rsidRPr="00D53F15" w:rsidRDefault="00C669DD" w:rsidP="00BD524D">
      <w:pPr>
        <w:pStyle w:val="a5"/>
        <w:spacing w:before="40" w:after="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4D0577" w:rsidRPr="00D53F15">
        <w:rPr>
          <w:b/>
          <w:bCs/>
          <w:sz w:val="20"/>
          <w:szCs w:val="20"/>
        </w:rPr>
        <w:t xml:space="preserve">. </w:t>
      </w:r>
      <w:r w:rsidR="00845D2C" w:rsidRPr="00D53F15">
        <w:rPr>
          <w:b/>
          <w:bCs/>
          <w:sz w:val="20"/>
          <w:szCs w:val="20"/>
        </w:rPr>
        <w:t>Порядок и форм</w:t>
      </w:r>
      <w:r w:rsidR="000B6E0A" w:rsidRPr="00D53F15">
        <w:rPr>
          <w:b/>
          <w:bCs/>
          <w:sz w:val="20"/>
          <w:szCs w:val="20"/>
        </w:rPr>
        <w:t>ы</w:t>
      </w:r>
      <w:r w:rsidR="00845D2C" w:rsidRPr="00D53F15">
        <w:rPr>
          <w:b/>
          <w:bCs/>
          <w:sz w:val="20"/>
          <w:szCs w:val="20"/>
        </w:rPr>
        <w:t xml:space="preserve"> расчетов</w:t>
      </w:r>
    </w:p>
    <w:p w:rsidR="001C3679" w:rsidRPr="00D53F15" w:rsidRDefault="00C669DD" w:rsidP="0092220A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3</w:t>
      </w:r>
      <w:r w:rsidR="00845D2C" w:rsidRPr="00D53F15">
        <w:rPr>
          <w:sz w:val="20"/>
          <w:szCs w:val="20"/>
        </w:rPr>
        <w:t>.1.</w:t>
      </w:r>
      <w:r w:rsidR="00845D2C" w:rsidRPr="00D53F15">
        <w:rPr>
          <w:b/>
          <w:bCs/>
          <w:sz w:val="20"/>
          <w:szCs w:val="20"/>
        </w:rPr>
        <w:t xml:space="preserve"> </w:t>
      </w:r>
      <w:r w:rsidR="00845D2C" w:rsidRPr="00D53F15">
        <w:rPr>
          <w:sz w:val="20"/>
          <w:szCs w:val="20"/>
        </w:rPr>
        <w:t xml:space="preserve">Расчеты производятся Покупателем по отпускным ценам, действующим на момент </w:t>
      </w:r>
      <w:r w:rsidR="001C3679" w:rsidRPr="00D53F15">
        <w:rPr>
          <w:sz w:val="20"/>
          <w:szCs w:val="20"/>
        </w:rPr>
        <w:t>приёмки</w:t>
      </w:r>
      <w:r w:rsidR="00845D2C" w:rsidRPr="00D53F15">
        <w:rPr>
          <w:sz w:val="20"/>
          <w:szCs w:val="20"/>
        </w:rPr>
        <w:t xml:space="preserve"> </w:t>
      </w:r>
      <w:r w:rsidR="008A30A4" w:rsidRPr="00D53F15">
        <w:rPr>
          <w:sz w:val="20"/>
          <w:szCs w:val="20"/>
        </w:rPr>
        <w:t>товара</w:t>
      </w:r>
      <w:r w:rsidR="00845D2C" w:rsidRPr="00D53F15">
        <w:rPr>
          <w:sz w:val="20"/>
          <w:szCs w:val="20"/>
        </w:rPr>
        <w:t xml:space="preserve"> По</w:t>
      </w:r>
      <w:r w:rsidR="001C3679" w:rsidRPr="00D53F15">
        <w:rPr>
          <w:sz w:val="20"/>
          <w:szCs w:val="20"/>
        </w:rPr>
        <w:t>купателем</w:t>
      </w:r>
      <w:r w:rsidR="00845D2C" w:rsidRPr="00D53F15">
        <w:rPr>
          <w:sz w:val="20"/>
          <w:szCs w:val="20"/>
        </w:rPr>
        <w:t xml:space="preserve">. Цена указывается в накладной, которая является одновременно протоколом согласования цен. Цена считается согласованной в момент подписания </w:t>
      </w:r>
      <w:r w:rsidR="001C3679" w:rsidRPr="00D53F15">
        <w:rPr>
          <w:sz w:val="20"/>
          <w:szCs w:val="20"/>
        </w:rPr>
        <w:t xml:space="preserve">товарной (товарно-транспортной) </w:t>
      </w:r>
      <w:r w:rsidR="00845D2C" w:rsidRPr="00D53F15">
        <w:rPr>
          <w:sz w:val="20"/>
          <w:szCs w:val="20"/>
        </w:rPr>
        <w:t>накладной Поку</w:t>
      </w:r>
      <w:r w:rsidR="007E1B4C" w:rsidRPr="00D53F15">
        <w:rPr>
          <w:sz w:val="20"/>
          <w:szCs w:val="20"/>
        </w:rPr>
        <w:t>пател</w:t>
      </w:r>
      <w:r w:rsidR="007C1D8F" w:rsidRPr="00D53F15">
        <w:rPr>
          <w:sz w:val="20"/>
          <w:szCs w:val="20"/>
        </w:rPr>
        <w:t>ем</w:t>
      </w:r>
      <w:r w:rsidR="007E1B4C" w:rsidRPr="00D53F15">
        <w:rPr>
          <w:sz w:val="20"/>
          <w:szCs w:val="20"/>
        </w:rPr>
        <w:t xml:space="preserve">. </w:t>
      </w:r>
    </w:p>
    <w:p w:rsidR="00845D2C" w:rsidRPr="001C0BDD" w:rsidRDefault="00C669DD" w:rsidP="0092220A">
      <w:pPr>
        <w:pStyle w:val="a5"/>
        <w:ind w:firstLine="709"/>
        <w:rPr>
          <w:sz w:val="20"/>
          <w:szCs w:val="20"/>
        </w:rPr>
      </w:pPr>
      <w:r w:rsidRPr="001C0BDD">
        <w:rPr>
          <w:sz w:val="20"/>
          <w:szCs w:val="20"/>
        </w:rPr>
        <w:t>3</w:t>
      </w:r>
      <w:r w:rsidR="0092220A" w:rsidRPr="001C0BDD">
        <w:rPr>
          <w:sz w:val="20"/>
          <w:szCs w:val="20"/>
        </w:rPr>
        <w:t xml:space="preserve">.2. </w:t>
      </w:r>
      <w:r w:rsidR="008A30A4" w:rsidRPr="001C0BDD">
        <w:rPr>
          <w:sz w:val="20"/>
          <w:szCs w:val="20"/>
        </w:rPr>
        <w:t xml:space="preserve">Покупатель производит </w:t>
      </w:r>
      <w:r w:rsidR="00EF1036" w:rsidRPr="001C0BDD">
        <w:rPr>
          <w:sz w:val="20"/>
          <w:szCs w:val="20"/>
        </w:rPr>
        <w:t xml:space="preserve">полную </w:t>
      </w:r>
      <w:r w:rsidR="008A30A4" w:rsidRPr="001C0BDD">
        <w:rPr>
          <w:sz w:val="20"/>
          <w:szCs w:val="20"/>
        </w:rPr>
        <w:t>оплату полученно</w:t>
      </w:r>
      <w:r w:rsidR="001C3679" w:rsidRPr="001C0BDD">
        <w:rPr>
          <w:sz w:val="20"/>
          <w:szCs w:val="20"/>
        </w:rPr>
        <w:t>го</w:t>
      </w:r>
      <w:r w:rsidR="008A30A4" w:rsidRPr="001C0BDD">
        <w:rPr>
          <w:sz w:val="20"/>
          <w:szCs w:val="20"/>
        </w:rPr>
        <w:t xml:space="preserve"> </w:t>
      </w:r>
      <w:r w:rsidR="001C3679" w:rsidRPr="001C0BDD">
        <w:rPr>
          <w:sz w:val="20"/>
          <w:szCs w:val="20"/>
        </w:rPr>
        <w:t>товара</w:t>
      </w:r>
      <w:r w:rsidR="008A30A4" w:rsidRPr="001C0BDD">
        <w:rPr>
          <w:sz w:val="20"/>
          <w:szCs w:val="20"/>
        </w:rPr>
        <w:t xml:space="preserve"> </w:t>
      </w:r>
      <w:r w:rsidR="00EF1036" w:rsidRPr="001C0BDD">
        <w:rPr>
          <w:sz w:val="20"/>
          <w:szCs w:val="20"/>
        </w:rPr>
        <w:t>до</w:t>
      </w:r>
      <w:r w:rsidR="008A30A4" w:rsidRPr="001C0BDD">
        <w:rPr>
          <w:sz w:val="20"/>
          <w:szCs w:val="20"/>
        </w:rPr>
        <w:t xml:space="preserve"> момента приёмки товара</w:t>
      </w:r>
      <w:r w:rsidR="00EF1036" w:rsidRPr="001C0BDD">
        <w:rPr>
          <w:sz w:val="20"/>
          <w:szCs w:val="20"/>
        </w:rPr>
        <w:t xml:space="preserve"> (предварительную оплату)</w:t>
      </w:r>
      <w:r w:rsidR="001975B4">
        <w:rPr>
          <w:sz w:val="20"/>
          <w:szCs w:val="20"/>
        </w:rPr>
        <w:t xml:space="preserve"> либо в момент приемки товара</w:t>
      </w:r>
      <w:r w:rsidR="00845D2C" w:rsidRPr="001C0BDD">
        <w:rPr>
          <w:sz w:val="20"/>
          <w:szCs w:val="20"/>
        </w:rPr>
        <w:t xml:space="preserve">. Датой платежа </w:t>
      </w:r>
      <w:r w:rsidR="000B6E0A" w:rsidRPr="001C0BDD">
        <w:rPr>
          <w:sz w:val="20"/>
          <w:szCs w:val="20"/>
        </w:rPr>
        <w:t>при расчете в</w:t>
      </w:r>
      <w:r w:rsidR="00845D2C" w:rsidRPr="001C0BDD">
        <w:rPr>
          <w:sz w:val="20"/>
          <w:szCs w:val="20"/>
        </w:rPr>
        <w:t xml:space="preserve"> безналичном </w:t>
      </w:r>
      <w:r w:rsidR="000B6E0A" w:rsidRPr="001C0BDD">
        <w:rPr>
          <w:sz w:val="20"/>
          <w:szCs w:val="20"/>
        </w:rPr>
        <w:t xml:space="preserve">порядке </w:t>
      </w:r>
      <w:r w:rsidR="00845D2C" w:rsidRPr="001C0BDD">
        <w:rPr>
          <w:sz w:val="20"/>
          <w:szCs w:val="20"/>
        </w:rPr>
        <w:t>считается дата поступления суммы денежных средств на расчетный счет Поставщика</w:t>
      </w:r>
      <w:r w:rsidR="008A30A4" w:rsidRPr="001C0BDD">
        <w:rPr>
          <w:sz w:val="20"/>
          <w:szCs w:val="20"/>
        </w:rPr>
        <w:t>.</w:t>
      </w:r>
    </w:p>
    <w:p w:rsidR="00845D2C" w:rsidRPr="00D53F15" w:rsidRDefault="00C669DD" w:rsidP="008A30A4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3</w:t>
      </w:r>
      <w:r w:rsidR="008A30A4" w:rsidRPr="00D53F15">
        <w:rPr>
          <w:sz w:val="20"/>
          <w:szCs w:val="20"/>
        </w:rPr>
        <w:t>.3. Расчеты по настоящему Договору производятся:</w:t>
      </w:r>
      <w:r w:rsidR="00281B57" w:rsidRPr="00D53F15">
        <w:rPr>
          <w:sz w:val="20"/>
          <w:szCs w:val="20"/>
        </w:rPr>
        <w:t xml:space="preserve"> </w:t>
      </w:r>
      <w:r w:rsidR="008A30A4" w:rsidRPr="00D53F15">
        <w:rPr>
          <w:sz w:val="20"/>
          <w:szCs w:val="20"/>
        </w:rPr>
        <w:t>при сумме оплаты, не превышающей 100'000 рублей, – наличными денежными средствами и в безналичном порядке;</w:t>
      </w:r>
      <w:r w:rsidR="00281B57" w:rsidRPr="00D53F15">
        <w:rPr>
          <w:sz w:val="20"/>
          <w:szCs w:val="20"/>
        </w:rPr>
        <w:t xml:space="preserve"> </w:t>
      </w:r>
      <w:r w:rsidR="008A30A4" w:rsidRPr="00D53F15">
        <w:rPr>
          <w:sz w:val="20"/>
          <w:szCs w:val="20"/>
        </w:rPr>
        <w:t>при сумме оплаты, превышающей 100'000 рублей, – в безналичном порядке.</w:t>
      </w:r>
    </w:p>
    <w:p w:rsidR="009525B8" w:rsidRDefault="009525B8" w:rsidP="00F36825">
      <w:pPr>
        <w:pStyle w:val="a5"/>
        <w:ind w:firstLine="709"/>
        <w:rPr>
          <w:sz w:val="20"/>
          <w:szCs w:val="20"/>
        </w:rPr>
      </w:pPr>
    </w:p>
    <w:p w:rsidR="009525B8" w:rsidRPr="009525B8" w:rsidRDefault="009525B8" w:rsidP="009525B8">
      <w:pPr>
        <w:pStyle w:val="a5"/>
        <w:ind w:firstLine="45"/>
        <w:rPr>
          <w:sz w:val="20"/>
          <w:szCs w:val="22"/>
        </w:rPr>
      </w:pPr>
      <w:r w:rsidRPr="009525B8">
        <w:rPr>
          <w:sz w:val="20"/>
          <w:szCs w:val="22"/>
        </w:rPr>
        <w:t xml:space="preserve">ПОСТАВЩИК___________________   </w:t>
      </w:r>
      <w:r>
        <w:rPr>
          <w:sz w:val="20"/>
          <w:szCs w:val="22"/>
        </w:rPr>
        <w:t xml:space="preserve">               </w:t>
      </w:r>
      <w:r w:rsidRPr="009525B8">
        <w:rPr>
          <w:sz w:val="20"/>
          <w:szCs w:val="22"/>
        </w:rPr>
        <w:t xml:space="preserve">                                 ПОКУПАТЕЛЬ_____________________</w:t>
      </w:r>
    </w:p>
    <w:p w:rsidR="00F36825" w:rsidRPr="00D53F15" w:rsidRDefault="00C669DD" w:rsidP="00F3682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F36825" w:rsidRPr="00D53F15">
        <w:rPr>
          <w:sz w:val="20"/>
          <w:szCs w:val="20"/>
        </w:rPr>
        <w:t>.</w:t>
      </w:r>
      <w:r w:rsidR="008261F4" w:rsidRPr="00D53F15">
        <w:rPr>
          <w:sz w:val="20"/>
          <w:szCs w:val="20"/>
        </w:rPr>
        <w:t xml:space="preserve">4. Стороны </w:t>
      </w:r>
      <w:r w:rsidR="00A23D74" w:rsidRPr="00D53F15">
        <w:rPr>
          <w:sz w:val="20"/>
          <w:szCs w:val="20"/>
        </w:rPr>
        <w:t xml:space="preserve">в конце каждого квартала </w:t>
      </w:r>
      <w:r w:rsidR="008261F4" w:rsidRPr="00D53F15">
        <w:rPr>
          <w:sz w:val="20"/>
          <w:szCs w:val="20"/>
        </w:rPr>
        <w:t>производят</w:t>
      </w:r>
      <w:r w:rsidR="00F36825" w:rsidRPr="00D53F15">
        <w:rPr>
          <w:sz w:val="20"/>
          <w:szCs w:val="20"/>
        </w:rPr>
        <w:t xml:space="preserve"> сверку взаимных расчет</w:t>
      </w:r>
      <w:r w:rsidR="00BD7EBE" w:rsidRPr="00D53F15">
        <w:rPr>
          <w:sz w:val="20"/>
          <w:szCs w:val="20"/>
        </w:rPr>
        <w:t xml:space="preserve">ов путем </w:t>
      </w:r>
      <w:r w:rsidR="00A23D74" w:rsidRPr="00D53F15">
        <w:rPr>
          <w:sz w:val="20"/>
          <w:szCs w:val="20"/>
        </w:rPr>
        <w:t>составления</w:t>
      </w:r>
      <w:r w:rsidR="00BD7EBE" w:rsidRPr="00D53F15">
        <w:rPr>
          <w:sz w:val="20"/>
          <w:szCs w:val="20"/>
        </w:rPr>
        <w:t xml:space="preserve"> акта сверки</w:t>
      </w:r>
      <w:r w:rsidR="00A23D74" w:rsidRPr="00D53F15">
        <w:rPr>
          <w:sz w:val="20"/>
          <w:szCs w:val="20"/>
        </w:rPr>
        <w:t xml:space="preserve"> расчётов</w:t>
      </w:r>
      <w:r w:rsidR="00BD7EBE" w:rsidRPr="00D53F15">
        <w:rPr>
          <w:sz w:val="20"/>
          <w:szCs w:val="20"/>
        </w:rPr>
        <w:t xml:space="preserve">. </w:t>
      </w:r>
      <w:r w:rsidR="00A23D74" w:rsidRPr="00D53F15">
        <w:rPr>
          <w:sz w:val="20"/>
          <w:szCs w:val="20"/>
        </w:rPr>
        <w:t>Е</w:t>
      </w:r>
      <w:r w:rsidR="00BD7EBE" w:rsidRPr="00D53F15">
        <w:rPr>
          <w:sz w:val="20"/>
          <w:szCs w:val="20"/>
        </w:rPr>
        <w:t xml:space="preserve">сли в течение </w:t>
      </w:r>
      <w:r w:rsidR="00A23D74" w:rsidRPr="00D53F15">
        <w:rPr>
          <w:sz w:val="20"/>
          <w:szCs w:val="20"/>
        </w:rPr>
        <w:t>14 календарных дней</w:t>
      </w:r>
      <w:r w:rsidR="00794820" w:rsidRPr="00D53F15">
        <w:rPr>
          <w:sz w:val="20"/>
          <w:szCs w:val="20"/>
        </w:rPr>
        <w:t xml:space="preserve"> после </w:t>
      </w:r>
      <w:r w:rsidR="00A23D74" w:rsidRPr="00D53F15">
        <w:rPr>
          <w:sz w:val="20"/>
          <w:szCs w:val="20"/>
        </w:rPr>
        <w:t>получения</w:t>
      </w:r>
      <w:r w:rsidR="00794820" w:rsidRPr="00D53F15">
        <w:rPr>
          <w:sz w:val="20"/>
          <w:szCs w:val="20"/>
        </w:rPr>
        <w:t xml:space="preserve"> </w:t>
      </w:r>
      <w:r w:rsidR="004A30C7" w:rsidRPr="00D53F15">
        <w:rPr>
          <w:sz w:val="20"/>
          <w:szCs w:val="20"/>
        </w:rPr>
        <w:t xml:space="preserve">Покупателем </w:t>
      </w:r>
      <w:r w:rsidR="001C293A" w:rsidRPr="00D53F15">
        <w:rPr>
          <w:sz w:val="20"/>
          <w:szCs w:val="20"/>
        </w:rPr>
        <w:t xml:space="preserve">акта сверки </w:t>
      </w:r>
      <w:r w:rsidR="00A23D74" w:rsidRPr="00D53F15">
        <w:rPr>
          <w:sz w:val="20"/>
          <w:szCs w:val="20"/>
        </w:rPr>
        <w:t xml:space="preserve">расчётов </w:t>
      </w:r>
      <w:r w:rsidR="001C293A" w:rsidRPr="00D53F15">
        <w:rPr>
          <w:sz w:val="20"/>
          <w:szCs w:val="20"/>
        </w:rPr>
        <w:t>Поставщик</w:t>
      </w:r>
      <w:r w:rsidR="00BD7EBE" w:rsidRPr="00D53F15">
        <w:rPr>
          <w:sz w:val="20"/>
          <w:szCs w:val="20"/>
        </w:rPr>
        <w:t xml:space="preserve"> </w:t>
      </w:r>
      <w:r w:rsidR="001C293A" w:rsidRPr="00D53F15">
        <w:rPr>
          <w:sz w:val="20"/>
          <w:szCs w:val="20"/>
        </w:rPr>
        <w:t xml:space="preserve">не получит подписанный </w:t>
      </w:r>
      <w:r w:rsidR="00D469DA" w:rsidRPr="00D53F15">
        <w:rPr>
          <w:sz w:val="20"/>
          <w:szCs w:val="20"/>
        </w:rPr>
        <w:t>Покупателем акт сверки</w:t>
      </w:r>
      <w:r w:rsidR="00A23D74" w:rsidRPr="00D53F15">
        <w:rPr>
          <w:sz w:val="20"/>
          <w:szCs w:val="20"/>
        </w:rPr>
        <w:t xml:space="preserve"> расчётов</w:t>
      </w:r>
      <w:r w:rsidR="00D469DA" w:rsidRPr="00D53F15">
        <w:rPr>
          <w:sz w:val="20"/>
          <w:szCs w:val="20"/>
        </w:rPr>
        <w:t>, то будет считаться</w:t>
      </w:r>
      <w:r w:rsidR="00A23D74" w:rsidRPr="00D53F15">
        <w:rPr>
          <w:sz w:val="20"/>
          <w:szCs w:val="20"/>
        </w:rPr>
        <w:t>, что акт сверки расчётов принят Покупателем</w:t>
      </w:r>
      <w:r w:rsidR="00834094" w:rsidRPr="00D53F15">
        <w:rPr>
          <w:sz w:val="20"/>
          <w:szCs w:val="20"/>
        </w:rPr>
        <w:t xml:space="preserve">, и последний согласен с суммой, указанной в </w:t>
      </w:r>
      <w:r w:rsidR="00DD1F88" w:rsidRPr="00D53F15">
        <w:rPr>
          <w:sz w:val="20"/>
          <w:szCs w:val="20"/>
        </w:rPr>
        <w:t>акте сверки</w:t>
      </w:r>
      <w:r w:rsidR="00A23D74" w:rsidRPr="00D53F15">
        <w:rPr>
          <w:sz w:val="20"/>
          <w:szCs w:val="20"/>
        </w:rPr>
        <w:t xml:space="preserve"> расчётов</w:t>
      </w:r>
      <w:r w:rsidR="00DD1F88" w:rsidRPr="00D53F15">
        <w:rPr>
          <w:sz w:val="20"/>
          <w:szCs w:val="20"/>
        </w:rPr>
        <w:t>.</w:t>
      </w:r>
    </w:p>
    <w:p w:rsidR="0032604A" w:rsidRPr="00D53F15" w:rsidRDefault="00C669DD" w:rsidP="00BD524D">
      <w:pPr>
        <w:pStyle w:val="a5"/>
        <w:spacing w:before="40" w:after="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F36825" w:rsidRPr="00D53F15">
        <w:rPr>
          <w:b/>
          <w:sz w:val="20"/>
          <w:szCs w:val="20"/>
        </w:rPr>
        <w:t>. Ответственность сторон</w:t>
      </w:r>
    </w:p>
    <w:p w:rsidR="00845D2C" w:rsidRPr="00D53F15" w:rsidRDefault="00C669DD" w:rsidP="0092220A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4</w:t>
      </w:r>
      <w:r w:rsidR="00D63A4F" w:rsidRPr="00D53F15">
        <w:rPr>
          <w:sz w:val="20"/>
          <w:szCs w:val="20"/>
        </w:rPr>
        <w:t>.1</w:t>
      </w:r>
      <w:r w:rsidR="00845D2C" w:rsidRPr="00D53F15">
        <w:rPr>
          <w:sz w:val="20"/>
          <w:szCs w:val="20"/>
        </w:rPr>
        <w:t>. При несвоевременной оплате поставленно</w:t>
      </w:r>
      <w:r w:rsidR="00D63A4F" w:rsidRPr="00D53F15">
        <w:rPr>
          <w:sz w:val="20"/>
          <w:szCs w:val="20"/>
        </w:rPr>
        <w:t>го</w:t>
      </w:r>
      <w:r w:rsidR="00845D2C" w:rsidRPr="00D53F15">
        <w:rPr>
          <w:sz w:val="20"/>
          <w:szCs w:val="20"/>
        </w:rPr>
        <w:t xml:space="preserve"> </w:t>
      </w:r>
      <w:r w:rsidR="00D63A4F" w:rsidRPr="00D53F15">
        <w:rPr>
          <w:sz w:val="20"/>
          <w:szCs w:val="20"/>
        </w:rPr>
        <w:t>товара</w:t>
      </w:r>
      <w:r w:rsidR="00845D2C" w:rsidRPr="00D53F15">
        <w:rPr>
          <w:sz w:val="20"/>
          <w:szCs w:val="20"/>
        </w:rPr>
        <w:t xml:space="preserve"> Поставщик вправе прекратить </w:t>
      </w:r>
      <w:r w:rsidR="00D63A4F" w:rsidRPr="00D53F15">
        <w:rPr>
          <w:sz w:val="20"/>
          <w:szCs w:val="20"/>
        </w:rPr>
        <w:t>поставки</w:t>
      </w:r>
      <w:r w:rsidR="00845D2C" w:rsidRPr="00D53F15">
        <w:rPr>
          <w:sz w:val="20"/>
          <w:szCs w:val="20"/>
        </w:rPr>
        <w:t xml:space="preserve"> </w:t>
      </w:r>
      <w:r w:rsidR="00D63A4F" w:rsidRPr="00D53F15">
        <w:rPr>
          <w:sz w:val="20"/>
          <w:szCs w:val="20"/>
        </w:rPr>
        <w:t xml:space="preserve">его последующих партий </w:t>
      </w:r>
      <w:r w:rsidR="00845D2C" w:rsidRPr="00D53F15">
        <w:rPr>
          <w:sz w:val="20"/>
          <w:szCs w:val="20"/>
        </w:rPr>
        <w:t>и взыскать с Покупателя пен</w:t>
      </w:r>
      <w:r w:rsidR="004A30C7" w:rsidRPr="00D53F15">
        <w:rPr>
          <w:sz w:val="20"/>
          <w:szCs w:val="20"/>
        </w:rPr>
        <w:t>ю</w:t>
      </w:r>
      <w:r w:rsidR="00845D2C" w:rsidRPr="00D53F15">
        <w:rPr>
          <w:sz w:val="20"/>
          <w:szCs w:val="20"/>
        </w:rPr>
        <w:t xml:space="preserve"> в размере 0,1 % стоимости неоплаченно</w:t>
      </w:r>
      <w:r w:rsidR="00D63A4F" w:rsidRPr="00D53F15">
        <w:rPr>
          <w:sz w:val="20"/>
          <w:szCs w:val="20"/>
        </w:rPr>
        <w:t>го</w:t>
      </w:r>
      <w:r w:rsidR="00845D2C" w:rsidRPr="00D53F15">
        <w:rPr>
          <w:sz w:val="20"/>
          <w:szCs w:val="20"/>
        </w:rPr>
        <w:t xml:space="preserve"> </w:t>
      </w:r>
      <w:r w:rsidR="00D63A4F" w:rsidRPr="00D53F15">
        <w:rPr>
          <w:sz w:val="20"/>
          <w:szCs w:val="20"/>
        </w:rPr>
        <w:t>товара</w:t>
      </w:r>
      <w:r w:rsidR="00845D2C" w:rsidRPr="00D53F15">
        <w:rPr>
          <w:sz w:val="20"/>
          <w:szCs w:val="20"/>
        </w:rPr>
        <w:t xml:space="preserve"> за каждый день просрочки платежа.</w:t>
      </w:r>
    </w:p>
    <w:p w:rsidR="00845D2C" w:rsidRPr="00D53F15" w:rsidRDefault="00C669DD" w:rsidP="0092220A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4</w:t>
      </w:r>
      <w:r w:rsidR="00D63A4F" w:rsidRPr="00D53F15">
        <w:rPr>
          <w:sz w:val="20"/>
          <w:szCs w:val="20"/>
        </w:rPr>
        <w:t>.2</w:t>
      </w:r>
      <w:r w:rsidR="00845D2C" w:rsidRPr="00D53F15">
        <w:rPr>
          <w:sz w:val="20"/>
          <w:szCs w:val="20"/>
        </w:rPr>
        <w:t xml:space="preserve">. При </w:t>
      </w:r>
      <w:r w:rsidR="00D63A4F" w:rsidRPr="00D53F15">
        <w:rPr>
          <w:sz w:val="20"/>
          <w:szCs w:val="20"/>
        </w:rPr>
        <w:t>неоднократно</w:t>
      </w:r>
      <w:r w:rsidR="004A30C7" w:rsidRPr="00D53F15">
        <w:rPr>
          <w:sz w:val="20"/>
          <w:szCs w:val="20"/>
        </w:rPr>
        <w:t>й</w:t>
      </w:r>
      <w:r w:rsidR="00845D2C" w:rsidRPr="00D53F15">
        <w:rPr>
          <w:sz w:val="20"/>
          <w:szCs w:val="20"/>
        </w:rPr>
        <w:t xml:space="preserve"> </w:t>
      </w:r>
      <w:r w:rsidR="004A30C7" w:rsidRPr="00D53F15">
        <w:rPr>
          <w:sz w:val="20"/>
          <w:szCs w:val="20"/>
        </w:rPr>
        <w:t>несвоевременной оплате поставленного товара</w:t>
      </w:r>
      <w:r w:rsidR="00D63A4F" w:rsidRPr="00D53F15">
        <w:rPr>
          <w:sz w:val="20"/>
          <w:szCs w:val="20"/>
        </w:rPr>
        <w:t xml:space="preserve"> Поставщик в</w:t>
      </w:r>
      <w:r w:rsidR="00845D2C" w:rsidRPr="00D53F15">
        <w:rPr>
          <w:sz w:val="20"/>
          <w:szCs w:val="20"/>
        </w:rPr>
        <w:t>прав</w:t>
      </w:r>
      <w:r w:rsidR="00D63A4F" w:rsidRPr="00D53F15">
        <w:rPr>
          <w:sz w:val="20"/>
          <w:szCs w:val="20"/>
        </w:rPr>
        <w:t>е</w:t>
      </w:r>
      <w:r w:rsidR="00845D2C" w:rsidRPr="00D53F15">
        <w:rPr>
          <w:sz w:val="20"/>
          <w:szCs w:val="20"/>
        </w:rPr>
        <w:t xml:space="preserve"> </w:t>
      </w:r>
      <w:r w:rsidR="00D63A4F" w:rsidRPr="00D53F15">
        <w:rPr>
          <w:sz w:val="20"/>
          <w:szCs w:val="20"/>
        </w:rPr>
        <w:t xml:space="preserve">в одностороннем порядке </w:t>
      </w:r>
      <w:r w:rsidR="00845D2C" w:rsidRPr="00D53F15">
        <w:rPr>
          <w:sz w:val="20"/>
          <w:szCs w:val="20"/>
        </w:rPr>
        <w:t xml:space="preserve">расторгнуть договор либо </w:t>
      </w:r>
      <w:r w:rsidR="00D63A4F" w:rsidRPr="00D53F15">
        <w:rPr>
          <w:sz w:val="20"/>
          <w:szCs w:val="20"/>
        </w:rPr>
        <w:t xml:space="preserve">в одностороннем порядке </w:t>
      </w:r>
      <w:r w:rsidR="006276CC" w:rsidRPr="00D53F15">
        <w:rPr>
          <w:sz w:val="20"/>
          <w:szCs w:val="20"/>
        </w:rPr>
        <w:t>изменить условие об оплате товара, предусмотрев предварительную оплату товара Покупателем</w:t>
      </w:r>
      <w:r w:rsidR="00845D2C" w:rsidRPr="00D53F15">
        <w:rPr>
          <w:sz w:val="20"/>
          <w:szCs w:val="20"/>
        </w:rPr>
        <w:t>.</w:t>
      </w:r>
    </w:p>
    <w:p w:rsidR="00845D2C" w:rsidRPr="00D53F15" w:rsidRDefault="00C669DD" w:rsidP="00BD524D">
      <w:pPr>
        <w:pStyle w:val="a5"/>
        <w:spacing w:before="40" w:after="40"/>
        <w:ind w:firstLine="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845D2C" w:rsidRPr="00D53F15">
        <w:rPr>
          <w:b/>
          <w:bCs/>
          <w:sz w:val="20"/>
          <w:szCs w:val="20"/>
        </w:rPr>
        <w:t xml:space="preserve">. </w:t>
      </w:r>
      <w:r w:rsidR="00F810ED" w:rsidRPr="00D53F15">
        <w:rPr>
          <w:b/>
          <w:bCs/>
          <w:sz w:val="20"/>
          <w:szCs w:val="20"/>
        </w:rPr>
        <w:t>Иные условия</w:t>
      </w:r>
    </w:p>
    <w:p w:rsidR="00F810ED" w:rsidRPr="00D53F15" w:rsidRDefault="00C669DD" w:rsidP="0092220A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5</w:t>
      </w:r>
      <w:r w:rsidR="00F810ED" w:rsidRPr="00D53F15">
        <w:rPr>
          <w:sz w:val="20"/>
          <w:szCs w:val="20"/>
        </w:rPr>
        <w:t>.</w:t>
      </w:r>
      <w:r w:rsidR="005D1D85" w:rsidRPr="00D53F15">
        <w:rPr>
          <w:sz w:val="20"/>
          <w:szCs w:val="20"/>
        </w:rPr>
        <w:t>1</w:t>
      </w:r>
      <w:r w:rsidR="00F810ED" w:rsidRPr="00D53F15">
        <w:rPr>
          <w:sz w:val="20"/>
          <w:szCs w:val="20"/>
        </w:rPr>
        <w:t xml:space="preserve">. </w:t>
      </w:r>
      <w:r w:rsidR="00A23D74" w:rsidRPr="00D53F15">
        <w:rPr>
          <w:sz w:val="20"/>
          <w:szCs w:val="20"/>
        </w:rPr>
        <w:t>Д</w:t>
      </w:r>
      <w:r w:rsidR="00F810ED" w:rsidRPr="00D53F15">
        <w:rPr>
          <w:sz w:val="20"/>
          <w:szCs w:val="20"/>
        </w:rPr>
        <w:t>оверенность</w:t>
      </w:r>
      <w:r w:rsidR="00A23D74" w:rsidRPr="00D53F15">
        <w:rPr>
          <w:sz w:val="20"/>
          <w:szCs w:val="20"/>
        </w:rPr>
        <w:t xml:space="preserve">, составленная Покупателем на лиц, уполномоченных на приёмку товара от имени Покупателя, по форме, </w:t>
      </w:r>
      <w:r w:rsidR="00014D02" w:rsidRPr="00D53F15">
        <w:rPr>
          <w:sz w:val="20"/>
          <w:szCs w:val="20"/>
        </w:rPr>
        <w:t>представленной Продавцом, является неотъемлемой частью настоящего договора</w:t>
      </w:r>
      <w:r w:rsidR="00F810ED" w:rsidRPr="00D53F15">
        <w:rPr>
          <w:sz w:val="20"/>
          <w:szCs w:val="20"/>
        </w:rPr>
        <w:t>.</w:t>
      </w:r>
      <w:r w:rsidR="00014D02" w:rsidRPr="00D53F15">
        <w:rPr>
          <w:sz w:val="20"/>
          <w:szCs w:val="20"/>
        </w:rPr>
        <w:t xml:space="preserve"> </w:t>
      </w:r>
    </w:p>
    <w:p w:rsidR="00845D2C" w:rsidRPr="00D53F15" w:rsidRDefault="00C669DD" w:rsidP="0092220A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5</w:t>
      </w:r>
      <w:r w:rsidR="00480B50" w:rsidRPr="00D53F15">
        <w:rPr>
          <w:sz w:val="20"/>
          <w:szCs w:val="20"/>
        </w:rPr>
        <w:t>.</w:t>
      </w:r>
      <w:r w:rsidR="005D1D85" w:rsidRPr="00D53F15">
        <w:rPr>
          <w:sz w:val="20"/>
          <w:szCs w:val="20"/>
        </w:rPr>
        <w:t>2</w:t>
      </w:r>
      <w:r w:rsidR="0092220A" w:rsidRPr="00D53F15">
        <w:rPr>
          <w:sz w:val="20"/>
          <w:szCs w:val="20"/>
        </w:rPr>
        <w:t>.</w:t>
      </w:r>
      <w:r w:rsidR="00845D2C" w:rsidRPr="00D53F15">
        <w:rPr>
          <w:sz w:val="20"/>
          <w:szCs w:val="20"/>
        </w:rPr>
        <w:t xml:space="preserve"> Расторжение настоящего договора может быть произведено по инициативе любой из сторон при условии письменного уведомления другой стороны не менее чем за 30 дней до предполагаемого срока прекращения обязательств.</w:t>
      </w:r>
    </w:p>
    <w:p w:rsidR="00845D2C" w:rsidRPr="00D53F15" w:rsidRDefault="00C669DD" w:rsidP="0092220A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5</w:t>
      </w:r>
      <w:r w:rsidR="00AF3B2C" w:rsidRPr="00D53F15">
        <w:rPr>
          <w:sz w:val="20"/>
          <w:szCs w:val="20"/>
        </w:rPr>
        <w:t>.</w:t>
      </w:r>
      <w:r w:rsidR="00F70155" w:rsidRPr="00D53F15">
        <w:rPr>
          <w:sz w:val="20"/>
          <w:szCs w:val="20"/>
        </w:rPr>
        <w:t>3</w:t>
      </w:r>
      <w:r w:rsidR="0092220A" w:rsidRPr="00D53F15">
        <w:rPr>
          <w:sz w:val="20"/>
          <w:szCs w:val="20"/>
        </w:rPr>
        <w:t>.</w:t>
      </w:r>
      <w:r w:rsidR="00845D2C" w:rsidRPr="00D53F15">
        <w:rPr>
          <w:sz w:val="20"/>
          <w:szCs w:val="20"/>
        </w:rPr>
        <w:t xml:space="preserve"> Настоящий договор вступает в силу с момента </w:t>
      </w:r>
      <w:r w:rsidR="00480B50" w:rsidRPr="00D53F15">
        <w:rPr>
          <w:sz w:val="20"/>
          <w:szCs w:val="20"/>
        </w:rPr>
        <w:t>заключения</w:t>
      </w:r>
      <w:r w:rsidR="00845D2C" w:rsidRPr="00D53F15">
        <w:rPr>
          <w:sz w:val="20"/>
          <w:szCs w:val="20"/>
        </w:rPr>
        <w:t xml:space="preserve"> и действует </w:t>
      </w:r>
      <w:r w:rsidR="00845D2C" w:rsidRPr="00D53F15">
        <w:rPr>
          <w:b/>
          <w:bCs/>
          <w:sz w:val="20"/>
          <w:szCs w:val="20"/>
        </w:rPr>
        <w:t>до 31</w:t>
      </w:r>
      <w:r w:rsidR="00057A54" w:rsidRPr="00D53F15">
        <w:rPr>
          <w:b/>
          <w:bCs/>
          <w:sz w:val="20"/>
          <w:szCs w:val="20"/>
        </w:rPr>
        <w:t>.12.</w:t>
      </w:r>
      <w:r w:rsidR="0010745C">
        <w:rPr>
          <w:b/>
          <w:bCs/>
          <w:sz w:val="20"/>
          <w:szCs w:val="20"/>
        </w:rPr>
        <w:t>20</w:t>
      </w:r>
      <w:r w:rsidR="0010745C" w:rsidRPr="0010745C">
        <w:rPr>
          <w:b/>
          <w:bCs/>
          <w:sz w:val="20"/>
          <w:szCs w:val="20"/>
        </w:rPr>
        <w:t>20</w:t>
      </w:r>
      <w:r w:rsidR="00D73B6D">
        <w:rPr>
          <w:b/>
          <w:bCs/>
          <w:sz w:val="20"/>
          <w:szCs w:val="20"/>
        </w:rPr>
        <w:t xml:space="preserve"> </w:t>
      </w:r>
      <w:r w:rsidR="007971C0">
        <w:rPr>
          <w:b/>
          <w:bCs/>
          <w:sz w:val="20"/>
          <w:szCs w:val="20"/>
        </w:rPr>
        <w:t>г</w:t>
      </w:r>
      <w:r w:rsidR="00845D2C" w:rsidRPr="00D53F15">
        <w:rPr>
          <w:sz w:val="20"/>
          <w:szCs w:val="20"/>
        </w:rPr>
        <w:t xml:space="preserve">, а при наличии неисполненных обязательств, вытекающих из договора, до полного их исполнения. Если за один месяц до истечения срока договора ни одна из сторон не требует его расторжения, настоящий договор считается </w:t>
      </w:r>
      <w:r w:rsidR="006919BA" w:rsidRPr="00D53F15">
        <w:rPr>
          <w:sz w:val="20"/>
          <w:szCs w:val="20"/>
        </w:rPr>
        <w:t>продлённым</w:t>
      </w:r>
      <w:r w:rsidR="00845D2C" w:rsidRPr="00D53F15">
        <w:rPr>
          <w:sz w:val="20"/>
          <w:szCs w:val="20"/>
        </w:rPr>
        <w:t xml:space="preserve"> на </w:t>
      </w:r>
      <w:r w:rsidR="006919BA" w:rsidRPr="00D53F15">
        <w:rPr>
          <w:sz w:val="20"/>
          <w:szCs w:val="20"/>
        </w:rPr>
        <w:t>каждый следующий</w:t>
      </w:r>
      <w:r w:rsidR="00845D2C" w:rsidRPr="00D53F15">
        <w:rPr>
          <w:sz w:val="20"/>
          <w:szCs w:val="20"/>
        </w:rPr>
        <w:t xml:space="preserve"> год на тех же условиях.</w:t>
      </w:r>
    </w:p>
    <w:p w:rsidR="00845D2C" w:rsidRPr="00D53F15" w:rsidRDefault="00C669DD" w:rsidP="0092220A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5</w:t>
      </w:r>
      <w:r w:rsidR="00F70155" w:rsidRPr="00D53F15">
        <w:rPr>
          <w:sz w:val="20"/>
          <w:szCs w:val="20"/>
        </w:rPr>
        <w:t>.4</w:t>
      </w:r>
      <w:r w:rsidR="0092220A" w:rsidRPr="00D53F15">
        <w:rPr>
          <w:sz w:val="20"/>
          <w:szCs w:val="20"/>
        </w:rPr>
        <w:t>.</w:t>
      </w:r>
      <w:r w:rsidR="00845D2C" w:rsidRPr="00D53F15">
        <w:rPr>
          <w:sz w:val="20"/>
          <w:szCs w:val="20"/>
        </w:rPr>
        <w:t xml:space="preserve"> Контактные телефоны и фамилии, имена, отчества </w:t>
      </w:r>
      <w:r w:rsidR="00F70155" w:rsidRPr="00D53F15">
        <w:rPr>
          <w:sz w:val="20"/>
          <w:szCs w:val="20"/>
        </w:rPr>
        <w:t>уполномоченных сторонами лиц</w:t>
      </w:r>
      <w:r w:rsidR="00845D2C" w:rsidRPr="00D53F15">
        <w:rPr>
          <w:sz w:val="20"/>
          <w:szCs w:val="20"/>
        </w:rPr>
        <w:t>:</w:t>
      </w:r>
    </w:p>
    <w:p w:rsidR="00845D2C" w:rsidRPr="00D27142" w:rsidRDefault="00845D2C" w:rsidP="0092220A">
      <w:pPr>
        <w:pStyle w:val="a5"/>
        <w:ind w:firstLine="709"/>
        <w:rPr>
          <w:b/>
          <w:sz w:val="20"/>
          <w:szCs w:val="20"/>
        </w:rPr>
      </w:pPr>
      <w:r w:rsidRPr="00D27142">
        <w:rPr>
          <w:b/>
          <w:sz w:val="20"/>
          <w:szCs w:val="20"/>
        </w:rPr>
        <w:t>от Поставщика:</w:t>
      </w:r>
    </w:p>
    <w:p w:rsidR="00845D2C" w:rsidRPr="00D53F15" w:rsidRDefault="0092220A" w:rsidP="0092220A">
      <w:pPr>
        <w:pStyle w:val="a5"/>
        <w:ind w:firstLine="709"/>
        <w:rPr>
          <w:sz w:val="20"/>
          <w:szCs w:val="20"/>
        </w:rPr>
      </w:pPr>
      <w:r w:rsidRPr="00D53F15">
        <w:rPr>
          <w:sz w:val="20"/>
          <w:szCs w:val="20"/>
        </w:rPr>
        <w:t>приём</w:t>
      </w:r>
      <w:r w:rsidR="00200A23" w:rsidRPr="00D53F15">
        <w:rPr>
          <w:sz w:val="20"/>
          <w:szCs w:val="20"/>
        </w:rPr>
        <w:t xml:space="preserve"> заявок –</w:t>
      </w:r>
      <w:r w:rsidR="00C761AE" w:rsidRPr="00D53F15">
        <w:rPr>
          <w:sz w:val="20"/>
          <w:szCs w:val="20"/>
        </w:rPr>
        <w:t xml:space="preserve"> по факсу: (8332) 66-02-22 или электронной почте </w:t>
      </w:r>
      <w:hyperlink r:id="rId9" w:history="1">
        <w:r w:rsidR="0010745C" w:rsidRPr="000B66D0">
          <w:rPr>
            <w:rStyle w:val="af2"/>
            <w:sz w:val="20"/>
            <w:szCs w:val="20"/>
            <w:lang w:val="en-US"/>
          </w:rPr>
          <w:t>sales</w:t>
        </w:r>
        <w:r w:rsidR="0010745C" w:rsidRPr="000B66D0">
          <w:rPr>
            <w:rStyle w:val="af2"/>
            <w:sz w:val="20"/>
            <w:szCs w:val="20"/>
          </w:rPr>
          <w:t>@</w:t>
        </w:r>
        <w:proofErr w:type="spellStart"/>
        <w:r w:rsidR="0010745C" w:rsidRPr="000B66D0">
          <w:rPr>
            <w:rStyle w:val="af2"/>
            <w:sz w:val="20"/>
            <w:szCs w:val="20"/>
            <w:lang w:val="en-US"/>
          </w:rPr>
          <w:t>zarechie</w:t>
        </w:r>
        <w:proofErr w:type="spellEnd"/>
        <w:r w:rsidR="0010745C" w:rsidRPr="0010745C">
          <w:rPr>
            <w:rStyle w:val="af2"/>
            <w:sz w:val="20"/>
            <w:szCs w:val="20"/>
          </w:rPr>
          <w:t>43</w:t>
        </w:r>
        <w:r w:rsidR="0010745C" w:rsidRPr="000B66D0">
          <w:rPr>
            <w:rStyle w:val="af2"/>
            <w:sz w:val="20"/>
            <w:szCs w:val="20"/>
          </w:rPr>
          <w:t>.</w:t>
        </w:r>
        <w:proofErr w:type="spellStart"/>
        <w:r w:rsidR="0010745C" w:rsidRPr="000B66D0">
          <w:rPr>
            <w:rStyle w:val="af2"/>
            <w:sz w:val="20"/>
            <w:szCs w:val="20"/>
            <w:lang w:val="en-US"/>
          </w:rPr>
          <w:t>ru</w:t>
        </w:r>
        <w:proofErr w:type="spellEnd"/>
      </w:hyperlink>
      <w:r w:rsidRPr="00D53F15">
        <w:rPr>
          <w:sz w:val="20"/>
          <w:szCs w:val="20"/>
        </w:rPr>
        <w:t>;</w:t>
      </w:r>
      <w:r w:rsidR="00057A54" w:rsidRPr="00D53F15">
        <w:rPr>
          <w:sz w:val="20"/>
          <w:szCs w:val="20"/>
        </w:rPr>
        <w:t xml:space="preserve"> </w:t>
      </w:r>
      <w:r w:rsidRPr="00D53F15">
        <w:rPr>
          <w:sz w:val="20"/>
          <w:szCs w:val="20"/>
        </w:rPr>
        <w:t xml:space="preserve">финансовый директор – </w:t>
      </w:r>
      <w:r w:rsidR="00845D2C" w:rsidRPr="00D53F15">
        <w:rPr>
          <w:sz w:val="20"/>
          <w:szCs w:val="20"/>
        </w:rPr>
        <w:t>Севрю</w:t>
      </w:r>
      <w:r w:rsidR="00200A23" w:rsidRPr="00D53F15">
        <w:rPr>
          <w:sz w:val="20"/>
          <w:szCs w:val="20"/>
        </w:rPr>
        <w:t>гина Светлана Николаевна, тел. 66-</w:t>
      </w:r>
      <w:r w:rsidR="00845D2C" w:rsidRPr="00D53F15">
        <w:rPr>
          <w:sz w:val="20"/>
          <w:szCs w:val="20"/>
        </w:rPr>
        <w:t>02</w:t>
      </w:r>
      <w:r w:rsidR="00200A23" w:rsidRPr="00D53F15">
        <w:rPr>
          <w:sz w:val="20"/>
          <w:szCs w:val="20"/>
        </w:rPr>
        <w:t>-30</w:t>
      </w:r>
      <w:r w:rsidRPr="00D53F15">
        <w:rPr>
          <w:sz w:val="20"/>
          <w:szCs w:val="20"/>
        </w:rPr>
        <w:t>;</w:t>
      </w:r>
      <w:r w:rsidR="00057A54" w:rsidRPr="00D53F15">
        <w:rPr>
          <w:sz w:val="20"/>
          <w:szCs w:val="20"/>
        </w:rPr>
        <w:t xml:space="preserve"> </w:t>
      </w:r>
      <w:r w:rsidR="00845D2C" w:rsidRPr="00D53F15">
        <w:rPr>
          <w:sz w:val="20"/>
          <w:szCs w:val="20"/>
        </w:rPr>
        <w:t xml:space="preserve">бухгалтер по сверке расчетов </w:t>
      </w:r>
      <w:r w:rsidRPr="00D53F15">
        <w:rPr>
          <w:sz w:val="20"/>
          <w:szCs w:val="20"/>
        </w:rPr>
        <w:t>–</w:t>
      </w:r>
      <w:r w:rsidR="00845D2C" w:rsidRPr="00D53F15">
        <w:rPr>
          <w:sz w:val="20"/>
          <w:szCs w:val="20"/>
        </w:rPr>
        <w:t xml:space="preserve"> Новосе</w:t>
      </w:r>
      <w:r w:rsidR="00200A23" w:rsidRPr="00D53F15">
        <w:rPr>
          <w:sz w:val="20"/>
          <w:szCs w:val="20"/>
        </w:rPr>
        <w:t>лова Ольга Вячеславовна, тел. 66-02-08</w:t>
      </w:r>
      <w:r w:rsidRPr="00D53F15">
        <w:rPr>
          <w:sz w:val="20"/>
          <w:szCs w:val="20"/>
        </w:rPr>
        <w:t>;</w:t>
      </w:r>
      <w:r w:rsidR="00057A54" w:rsidRPr="00D53F15">
        <w:rPr>
          <w:sz w:val="20"/>
          <w:szCs w:val="20"/>
        </w:rPr>
        <w:t xml:space="preserve"> </w:t>
      </w:r>
      <w:r w:rsidR="00845D2C" w:rsidRPr="00D53F15">
        <w:rPr>
          <w:sz w:val="20"/>
          <w:szCs w:val="20"/>
        </w:rPr>
        <w:t xml:space="preserve">юрисконсульт </w:t>
      </w:r>
      <w:r w:rsidRPr="00D53F15">
        <w:rPr>
          <w:sz w:val="20"/>
          <w:szCs w:val="20"/>
        </w:rPr>
        <w:t>–</w:t>
      </w:r>
      <w:r w:rsidR="00200A23" w:rsidRPr="00D53F15">
        <w:rPr>
          <w:sz w:val="20"/>
          <w:szCs w:val="20"/>
        </w:rPr>
        <w:t xml:space="preserve"> тел. 66-02-27</w:t>
      </w:r>
      <w:r w:rsidRPr="00D53F15">
        <w:rPr>
          <w:sz w:val="20"/>
          <w:szCs w:val="20"/>
        </w:rPr>
        <w:t>;</w:t>
      </w:r>
    </w:p>
    <w:p w:rsidR="00845D2C" w:rsidRPr="00D53F15" w:rsidRDefault="0092220A" w:rsidP="0092220A">
      <w:pPr>
        <w:pStyle w:val="a5"/>
        <w:ind w:firstLine="709"/>
        <w:rPr>
          <w:sz w:val="20"/>
          <w:szCs w:val="20"/>
        </w:rPr>
      </w:pPr>
      <w:r w:rsidRPr="00D27142">
        <w:rPr>
          <w:b/>
          <w:sz w:val="20"/>
          <w:szCs w:val="20"/>
        </w:rPr>
        <w:t>от Покупателя</w:t>
      </w:r>
      <w:r w:rsidRPr="00D53F15">
        <w:rPr>
          <w:sz w:val="20"/>
          <w:szCs w:val="20"/>
        </w:rPr>
        <w:t xml:space="preserve"> </w:t>
      </w:r>
      <w:r w:rsidR="00845D2C" w:rsidRPr="00D53F15">
        <w:rPr>
          <w:sz w:val="20"/>
          <w:szCs w:val="20"/>
        </w:rPr>
        <w:t>–</w:t>
      </w:r>
      <w:r w:rsidRPr="00D53F15">
        <w:rPr>
          <w:sz w:val="20"/>
          <w:szCs w:val="20"/>
        </w:rPr>
        <w:t xml:space="preserve"> ______________________________________________________________</w:t>
      </w:r>
      <w:r w:rsidR="00BD524D">
        <w:rPr>
          <w:sz w:val="20"/>
          <w:szCs w:val="20"/>
        </w:rPr>
        <w:t>_____</w:t>
      </w:r>
      <w:r w:rsidRPr="00D53F15">
        <w:rPr>
          <w:sz w:val="20"/>
          <w:szCs w:val="20"/>
        </w:rPr>
        <w:t>____</w:t>
      </w:r>
    </w:p>
    <w:p w:rsidR="0092220A" w:rsidRPr="00D53F15" w:rsidRDefault="0092220A" w:rsidP="0092220A">
      <w:pPr>
        <w:pStyle w:val="a5"/>
        <w:rPr>
          <w:sz w:val="20"/>
          <w:szCs w:val="20"/>
        </w:rPr>
      </w:pPr>
      <w:r w:rsidRPr="00D53F15">
        <w:rPr>
          <w:sz w:val="20"/>
          <w:szCs w:val="20"/>
        </w:rPr>
        <w:t>___________________________________________________________________________</w:t>
      </w:r>
      <w:r w:rsidR="00BD524D">
        <w:rPr>
          <w:sz w:val="20"/>
          <w:szCs w:val="20"/>
        </w:rPr>
        <w:t>___________</w:t>
      </w:r>
      <w:r w:rsidRPr="00D53F15">
        <w:rPr>
          <w:sz w:val="20"/>
          <w:szCs w:val="20"/>
        </w:rPr>
        <w:t>______</w:t>
      </w:r>
    </w:p>
    <w:p w:rsidR="00AF3B2C" w:rsidRPr="00D53F15" w:rsidRDefault="00C669DD" w:rsidP="00AF3B2C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5</w:t>
      </w:r>
      <w:r w:rsidR="004B40C7" w:rsidRPr="00D53F15">
        <w:rPr>
          <w:sz w:val="20"/>
          <w:szCs w:val="20"/>
        </w:rPr>
        <w:t>.5</w:t>
      </w:r>
      <w:r w:rsidR="00AF3B2C" w:rsidRPr="00D53F15">
        <w:rPr>
          <w:sz w:val="20"/>
          <w:szCs w:val="20"/>
        </w:rPr>
        <w:t>. Настоящий договор составлен в двух экземплярах, обладающих равной юридической силой, по одному для каждой из сторон.</w:t>
      </w:r>
    </w:p>
    <w:p w:rsidR="00845D2C" w:rsidRPr="00D53F15" w:rsidRDefault="00845D2C" w:rsidP="00BD524D">
      <w:pPr>
        <w:pStyle w:val="a5"/>
        <w:spacing w:before="20" w:after="40"/>
        <w:jc w:val="center"/>
        <w:rPr>
          <w:b/>
          <w:bCs/>
          <w:sz w:val="20"/>
          <w:szCs w:val="20"/>
        </w:rPr>
      </w:pPr>
      <w:r w:rsidRPr="00D53F15">
        <w:rPr>
          <w:b/>
          <w:bCs/>
          <w:sz w:val="20"/>
          <w:szCs w:val="20"/>
        </w:rPr>
        <w:t>Адреса, реквизиты и подписи сторон</w:t>
      </w:r>
    </w:p>
    <w:p w:rsidR="00845D2C" w:rsidRPr="00BD524D" w:rsidRDefault="00845D2C">
      <w:pPr>
        <w:pStyle w:val="a5"/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634"/>
      </w:tblGrid>
      <w:tr w:rsidR="00BC3AB9" w:rsidRPr="00D53F15">
        <w:tc>
          <w:tcPr>
            <w:tcW w:w="3794" w:type="dxa"/>
            <w:shd w:val="clear" w:color="auto" w:fill="auto"/>
          </w:tcPr>
          <w:p w:rsidR="004B40C7" w:rsidRPr="00D53F15" w:rsidRDefault="004B40C7" w:rsidP="00EC64A3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D53F15">
              <w:rPr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425" w:type="dxa"/>
            <w:shd w:val="clear" w:color="auto" w:fill="auto"/>
          </w:tcPr>
          <w:p w:rsidR="004B40C7" w:rsidRPr="00D53F15" w:rsidRDefault="004B40C7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4B40C7" w:rsidRPr="00D53F15" w:rsidRDefault="004B40C7" w:rsidP="00EC64A3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D53F15">
              <w:rPr>
                <w:b/>
                <w:bCs/>
                <w:sz w:val="20"/>
                <w:szCs w:val="20"/>
              </w:rPr>
              <w:t>ПОКУПАТЕЛЬ</w:t>
            </w:r>
          </w:p>
        </w:tc>
      </w:tr>
      <w:tr w:rsidR="00BC3AB9" w:rsidRPr="00D53F15">
        <w:tc>
          <w:tcPr>
            <w:tcW w:w="3794" w:type="dxa"/>
            <w:shd w:val="clear" w:color="auto" w:fill="auto"/>
          </w:tcPr>
          <w:p w:rsidR="004B40C7" w:rsidRPr="00D53F15" w:rsidRDefault="004B40C7" w:rsidP="00EC64A3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D53F15">
              <w:rPr>
                <w:rFonts w:ascii="Times New Roman" w:hAnsi="Times New Roman" w:cs="Times New Roman"/>
                <w:b/>
                <w:bCs/>
              </w:rPr>
              <w:t>ЗАО «Заречье плюс»</w:t>
            </w:r>
          </w:p>
          <w:p w:rsidR="004B40C7" w:rsidRPr="00D53F15" w:rsidRDefault="004B40C7" w:rsidP="00EC64A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53F15">
              <w:rPr>
                <w:rFonts w:ascii="Times New Roman" w:hAnsi="Times New Roman" w:cs="Times New Roman"/>
              </w:rPr>
              <w:t>610018, г. Киров, д. М. Субботиха,</w:t>
            </w:r>
          </w:p>
          <w:p w:rsidR="004B40C7" w:rsidRPr="00D53F15" w:rsidRDefault="004B40C7" w:rsidP="00EC64A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53F15">
              <w:rPr>
                <w:rFonts w:ascii="Times New Roman" w:hAnsi="Times New Roman" w:cs="Times New Roman"/>
              </w:rPr>
              <w:t>ул. Школьная, 31</w:t>
            </w:r>
          </w:p>
          <w:p w:rsidR="004B40C7" w:rsidRPr="00D53F15" w:rsidRDefault="004B40C7" w:rsidP="00EC64A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53F15">
              <w:rPr>
                <w:rFonts w:ascii="Times New Roman" w:hAnsi="Times New Roman" w:cs="Times New Roman"/>
              </w:rPr>
              <w:t>ИНН 4345078975, КПП 434501001</w:t>
            </w:r>
          </w:p>
          <w:p w:rsidR="00B84E20" w:rsidRDefault="004B40C7" w:rsidP="00B84E2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53F15">
              <w:rPr>
                <w:rFonts w:ascii="Times New Roman" w:hAnsi="Times New Roman" w:cs="Times New Roman"/>
              </w:rPr>
              <w:t>ОГРН 1044316522942</w:t>
            </w:r>
          </w:p>
          <w:p w:rsidR="00B84E20" w:rsidRPr="00436242" w:rsidRDefault="00B84E20" w:rsidP="00B84E2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6242">
              <w:rPr>
                <w:rFonts w:ascii="Times New Roman" w:hAnsi="Times New Roman" w:cs="Times New Roman"/>
              </w:rPr>
              <w:t>Р</w:t>
            </w:r>
            <w:proofErr w:type="gramEnd"/>
            <w:r w:rsidRPr="00436242">
              <w:rPr>
                <w:rFonts w:ascii="Times New Roman" w:hAnsi="Times New Roman" w:cs="Times New Roman"/>
              </w:rPr>
              <w:t xml:space="preserve">/С – </w:t>
            </w:r>
            <w:r w:rsidR="00712897">
              <w:rPr>
                <w:rFonts w:ascii="Times New Roman" w:hAnsi="Times New Roman" w:cs="Times New Roman"/>
              </w:rPr>
              <w:t>40702810122000000975</w:t>
            </w:r>
          </w:p>
          <w:p w:rsidR="004B40C7" w:rsidRPr="00712897" w:rsidRDefault="00712897" w:rsidP="00B84E2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12897">
              <w:rPr>
                <w:rFonts w:ascii="Times New Roman" w:hAnsi="Times New Roman" w:cs="Times New Roman"/>
                <w:sz w:val="18"/>
              </w:rPr>
              <w:t>РФ ОАО «РОССЕЛЬХОЗБАНК»</w:t>
            </w:r>
          </w:p>
          <w:p w:rsidR="00B84E20" w:rsidRPr="00D53F15" w:rsidRDefault="00B84E20" w:rsidP="00EC64A3">
            <w:pPr>
              <w:pStyle w:val="ConsNormal"/>
              <w:widowControl/>
              <w:ind w:right="0" w:firstLine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4B40C7" w:rsidRPr="00D53F15" w:rsidRDefault="004B40C7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4B40C7" w:rsidRPr="00D53F15" w:rsidRDefault="004B40C7">
            <w:pPr>
              <w:pStyle w:val="a5"/>
              <w:rPr>
                <w:b/>
                <w:bCs/>
                <w:sz w:val="20"/>
                <w:szCs w:val="20"/>
              </w:rPr>
            </w:pPr>
            <w:r w:rsidRPr="00D53F15">
              <w:rPr>
                <w:b/>
                <w:bCs/>
                <w:sz w:val="20"/>
                <w:szCs w:val="20"/>
              </w:rPr>
              <w:t>___________________________________________</w:t>
            </w:r>
            <w:r w:rsidR="00BD524D">
              <w:rPr>
                <w:b/>
                <w:bCs/>
                <w:sz w:val="20"/>
                <w:szCs w:val="20"/>
              </w:rPr>
              <w:t>________</w:t>
            </w:r>
            <w:r w:rsidRPr="00D53F15">
              <w:rPr>
                <w:b/>
                <w:bCs/>
                <w:sz w:val="20"/>
                <w:szCs w:val="20"/>
              </w:rPr>
              <w:t>__</w:t>
            </w:r>
          </w:p>
          <w:p w:rsidR="004B40C7" w:rsidRPr="00D53F15" w:rsidRDefault="004B40C7">
            <w:pPr>
              <w:pStyle w:val="a5"/>
              <w:rPr>
                <w:b/>
                <w:bCs/>
                <w:sz w:val="20"/>
                <w:szCs w:val="20"/>
              </w:rPr>
            </w:pPr>
            <w:r w:rsidRPr="00D53F15">
              <w:rPr>
                <w:b/>
                <w:bCs/>
                <w:sz w:val="20"/>
                <w:szCs w:val="20"/>
              </w:rPr>
              <w:t>_________________________________________</w:t>
            </w:r>
            <w:r w:rsidR="00BD524D">
              <w:rPr>
                <w:b/>
                <w:bCs/>
                <w:sz w:val="20"/>
                <w:szCs w:val="20"/>
              </w:rPr>
              <w:t>_______</w:t>
            </w:r>
            <w:r w:rsidRPr="00D53F15">
              <w:rPr>
                <w:b/>
                <w:bCs/>
                <w:sz w:val="20"/>
                <w:szCs w:val="20"/>
              </w:rPr>
              <w:t>____</w:t>
            </w:r>
          </w:p>
          <w:p w:rsidR="004B40C7" w:rsidRPr="00D53F15" w:rsidRDefault="004B40C7">
            <w:pPr>
              <w:pStyle w:val="a5"/>
              <w:rPr>
                <w:b/>
                <w:bCs/>
                <w:sz w:val="20"/>
                <w:szCs w:val="20"/>
              </w:rPr>
            </w:pPr>
            <w:r w:rsidRPr="00D53F15">
              <w:rPr>
                <w:b/>
                <w:bCs/>
                <w:sz w:val="20"/>
                <w:szCs w:val="20"/>
              </w:rPr>
              <w:t>______________________________________</w:t>
            </w:r>
            <w:r w:rsidR="00BD524D">
              <w:rPr>
                <w:b/>
                <w:bCs/>
                <w:sz w:val="20"/>
                <w:szCs w:val="20"/>
              </w:rPr>
              <w:t>_______</w:t>
            </w:r>
            <w:r w:rsidRPr="00D53F15">
              <w:rPr>
                <w:b/>
                <w:bCs/>
                <w:sz w:val="20"/>
                <w:szCs w:val="20"/>
              </w:rPr>
              <w:t>_______</w:t>
            </w:r>
          </w:p>
          <w:p w:rsidR="004B40C7" w:rsidRPr="00D53F15" w:rsidRDefault="004B40C7">
            <w:pPr>
              <w:pStyle w:val="a5"/>
              <w:rPr>
                <w:b/>
                <w:bCs/>
                <w:sz w:val="20"/>
                <w:szCs w:val="20"/>
              </w:rPr>
            </w:pPr>
            <w:r w:rsidRPr="00D53F15">
              <w:rPr>
                <w:b/>
                <w:bCs/>
                <w:sz w:val="20"/>
                <w:szCs w:val="20"/>
              </w:rPr>
              <w:t>______________________________________</w:t>
            </w:r>
            <w:r w:rsidR="00BD524D">
              <w:rPr>
                <w:b/>
                <w:bCs/>
                <w:sz w:val="20"/>
                <w:szCs w:val="20"/>
              </w:rPr>
              <w:t>_________</w:t>
            </w:r>
            <w:r w:rsidRPr="00D53F15">
              <w:rPr>
                <w:b/>
                <w:bCs/>
                <w:sz w:val="20"/>
                <w:szCs w:val="20"/>
              </w:rPr>
              <w:t>_______</w:t>
            </w:r>
          </w:p>
          <w:p w:rsidR="004B40C7" w:rsidRPr="00D53F15" w:rsidRDefault="004B40C7">
            <w:pPr>
              <w:pStyle w:val="a5"/>
              <w:rPr>
                <w:b/>
                <w:bCs/>
                <w:sz w:val="20"/>
                <w:szCs w:val="20"/>
              </w:rPr>
            </w:pPr>
            <w:r w:rsidRPr="00D53F15">
              <w:rPr>
                <w:b/>
                <w:bCs/>
                <w:sz w:val="20"/>
                <w:szCs w:val="20"/>
              </w:rPr>
              <w:t>_____________________________________</w:t>
            </w:r>
            <w:r w:rsidR="00BD524D">
              <w:rPr>
                <w:b/>
                <w:bCs/>
                <w:sz w:val="20"/>
                <w:szCs w:val="20"/>
              </w:rPr>
              <w:t>________</w:t>
            </w:r>
            <w:r w:rsidRPr="00D53F15">
              <w:rPr>
                <w:b/>
                <w:bCs/>
                <w:sz w:val="20"/>
                <w:szCs w:val="20"/>
              </w:rPr>
              <w:t>________</w:t>
            </w:r>
          </w:p>
          <w:p w:rsidR="004B40C7" w:rsidRPr="00D53F15" w:rsidRDefault="004B40C7">
            <w:pPr>
              <w:pStyle w:val="a5"/>
              <w:rPr>
                <w:b/>
                <w:bCs/>
                <w:sz w:val="20"/>
                <w:szCs w:val="20"/>
              </w:rPr>
            </w:pPr>
            <w:r w:rsidRPr="00D53F15">
              <w:rPr>
                <w:b/>
                <w:bCs/>
                <w:sz w:val="20"/>
                <w:szCs w:val="20"/>
              </w:rPr>
              <w:t>____________________________________</w:t>
            </w:r>
            <w:r w:rsidR="00BD524D">
              <w:rPr>
                <w:b/>
                <w:bCs/>
                <w:sz w:val="20"/>
                <w:szCs w:val="20"/>
              </w:rPr>
              <w:t>_________</w:t>
            </w:r>
            <w:r w:rsidRPr="00D53F15">
              <w:rPr>
                <w:b/>
                <w:bCs/>
                <w:sz w:val="20"/>
                <w:szCs w:val="20"/>
              </w:rPr>
              <w:t>_________</w:t>
            </w:r>
          </w:p>
        </w:tc>
      </w:tr>
      <w:tr w:rsidR="00BC3AB9" w:rsidRPr="00D53F15">
        <w:tc>
          <w:tcPr>
            <w:tcW w:w="3794" w:type="dxa"/>
            <w:shd w:val="clear" w:color="auto" w:fill="auto"/>
          </w:tcPr>
          <w:p w:rsidR="004B40C7" w:rsidRPr="00D53F15" w:rsidRDefault="004B40C7" w:rsidP="00EC64A3">
            <w:pPr>
              <w:pStyle w:val="a5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 w:rsidRPr="00D53F15">
              <w:rPr>
                <w:b/>
                <w:bCs/>
                <w:sz w:val="20"/>
                <w:szCs w:val="20"/>
              </w:rPr>
              <w:t>Финансовый директор</w:t>
            </w:r>
          </w:p>
          <w:p w:rsidR="004B40C7" w:rsidRPr="00AC69A6" w:rsidRDefault="004B40C7" w:rsidP="00EC64A3">
            <w:pPr>
              <w:pStyle w:val="a5"/>
              <w:jc w:val="left"/>
              <w:rPr>
                <w:b/>
                <w:bCs/>
                <w:sz w:val="16"/>
                <w:szCs w:val="16"/>
              </w:rPr>
            </w:pPr>
          </w:p>
          <w:p w:rsidR="004B40C7" w:rsidRPr="00D53F15" w:rsidRDefault="004B40C7" w:rsidP="00EC64A3">
            <w:pPr>
              <w:pStyle w:val="a5"/>
              <w:jc w:val="left"/>
              <w:rPr>
                <w:b/>
                <w:bCs/>
                <w:sz w:val="20"/>
                <w:szCs w:val="20"/>
              </w:rPr>
            </w:pPr>
            <w:r w:rsidRPr="00D53F15">
              <w:rPr>
                <w:b/>
                <w:bCs/>
                <w:sz w:val="20"/>
                <w:szCs w:val="20"/>
              </w:rPr>
              <w:t>_________________ Севрюгина С.Н.</w:t>
            </w:r>
          </w:p>
          <w:p w:rsidR="004B40C7" w:rsidRPr="00D53F15" w:rsidRDefault="004B40C7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40C7" w:rsidRPr="00D53F15" w:rsidRDefault="004B40C7">
            <w:pPr>
              <w:pStyle w:val="a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4B40C7" w:rsidRPr="00D53F15" w:rsidRDefault="00BD524D">
            <w:pPr>
              <w:pStyle w:val="a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</w:t>
            </w:r>
          </w:p>
          <w:p w:rsidR="004B40C7" w:rsidRPr="00AC69A6" w:rsidRDefault="004B40C7">
            <w:pPr>
              <w:pStyle w:val="a5"/>
              <w:rPr>
                <w:b/>
                <w:bCs/>
                <w:strike/>
                <w:sz w:val="16"/>
                <w:szCs w:val="16"/>
              </w:rPr>
            </w:pPr>
          </w:p>
          <w:p w:rsidR="004B40C7" w:rsidRPr="00D53F15" w:rsidRDefault="00BD524D" w:rsidP="003C199A">
            <w:pPr>
              <w:pStyle w:val="a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</w:t>
            </w:r>
            <w:r w:rsidR="003C199A" w:rsidRPr="00D53F15">
              <w:rPr>
                <w:b/>
                <w:bCs/>
                <w:sz w:val="20"/>
                <w:szCs w:val="20"/>
              </w:rPr>
              <w:t xml:space="preserve">____   </w:t>
            </w:r>
            <w:r w:rsidR="004B40C7" w:rsidRPr="00D53F15">
              <w:rPr>
                <w:b/>
                <w:bCs/>
                <w:sz w:val="20"/>
                <w:szCs w:val="20"/>
              </w:rPr>
              <w:t>__</w:t>
            </w:r>
            <w:r w:rsidR="003C199A" w:rsidRPr="00D53F15">
              <w:rPr>
                <w:b/>
                <w:bCs/>
                <w:sz w:val="20"/>
                <w:szCs w:val="20"/>
              </w:rPr>
              <w:t>______________________________</w:t>
            </w:r>
          </w:p>
        </w:tc>
      </w:tr>
    </w:tbl>
    <w:p w:rsidR="00845D2C" w:rsidRPr="00BC3AB9" w:rsidRDefault="00845D2C" w:rsidP="00281B57">
      <w:pPr>
        <w:pStyle w:val="a5"/>
      </w:pPr>
    </w:p>
    <w:sectPr w:rsidR="00845D2C" w:rsidRPr="00BC3AB9" w:rsidSect="00AC69A6">
      <w:headerReference w:type="default" r:id="rId10"/>
      <w:pgSz w:w="11906" w:h="16838"/>
      <w:pgMar w:top="346" w:right="567" w:bottom="346" w:left="1418" w:header="62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07" w:rsidRDefault="008D2107" w:rsidP="006276CC">
      <w:r>
        <w:separator/>
      </w:r>
    </w:p>
  </w:endnote>
  <w:endnote w:type="continuationSeparator" w:id="0">
    <w:p w:rsidR="008D2107" w:rsidRDefault="008D2107" w:rsidP="0062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07" w:rsidRDefault="008D2107" w:rsidP="006276CC">
      <w:r>
        <w:separator/>
      </w:r>
    </w:p>
  </w:footnote>
  <w:footnote w:type="continuationSeparator" w:id="0">
    <w:p w:rsidR="008D2107" w:rsidRDefault="008D2107" w:rsidP="0062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85" w:rsidRPr="00BD524D" w:rsidRDefault="005D1D85" w:rsidP="00F70155">
    <w:pPr>
      <w:pStyle w:val="ae"/>
      <w:jc w:val="center"/>
      <w:rPr>
        <w:vertAlign w:val="superscript"/>
      </w:rPr>
    </w:pPr>
    <w:r w:rsidRPr="00BD524D">
      <w:rPr>
        <w:vertAlign w:val="superscript"/>
      </w:rPr>
      <w:fldChar w:fldCharType="begin"/>
    </w:r>
    <w:r w:rsidRPr="00BD524D">
      <w:rPr>
        <w:vertAlign w:val="superscript"/>
      </w:rPr>
      <w:instrText>PAGE   \* MERGEFORMAT</w:instrText>
    </w:r>
    <w:r w:rsidRPr="00BD524D">
      <w:rPr>
        <w:vertAlign w:val="superscript"/>
      </w:rPr>
      <w:fldChar w:fldCharType="separate"/>
    </w:r>
    <w:r w:rsidR="00B124C6">
      <w:rPr>
        <w:noProof/>
        <w:vertAlign w:val="superscript"/>
      </w:rPr>
      <w:t>1</w:t>
    </w:r>
    <w:r w:rsidRPr="00BD524D">
      <w:rPr>
        <w:vertAlign w:val="superscri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DC5FE4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A10B6"/>
    <w:multiLevelType w:val="multilevel"/>
    <w:tmpl w:val="2CDC5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3751C7"/>
    <w:multiLevelType w:val="multilevel"/>
    <w:tmpl w:val="2CDC5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D50A41"/>
    <w:multiLevelType w:val="multilevel"/>
    <w:tmpl w:val="3AC628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22"/>
    <w:rsid w:val="00000B1D"/>
    <w:rsid w:val="000114B9"/>
    <w:rsid w:val="00014D02"/>
    <w:rsid w:val="00017777"/>
    <w:rsid w:val="000179A0"/>
    <w:rsid w:val="0004150F"/>
    <w:rsid w:val="00041C1B"/>
    <w:rsid w:val="000451F6"/>
    <w:rsid w:val="000504F3"/>
    <w:rsid w:val="00053D32"/>
    <w:rsid w:val="00056A06"/>
    <w:rsid w:val="00057A54"/>
    <w:rsid w:val="00077411"/>
    <w:rsid w:val="00080EA2"/>
    <w:rsid w:val="000B0E9D"/>
    <w:rsid w:val="000B6E0A"/>
    <w:rsid w:val="000C0903"/>
    <w:rsid w:val="000C0DFB"/>
    <w:rsid w:val="0010745C"/>
    <w:rsid w:val="00124A1C"/>
    <w:rsid w:val="001279F3"/>
    <w:rsid w:val="001353D3"/>
    <w:rsid w:val="0014792B"/>
    <w:rsid w:val="00171FE0"/>
    <w:rsid w:val="00191B17"/>
    <w:rsid w:val="001951B7"/>
    <w:rsid w:val="001975B4"/>
    <w:rsid w:val="0019792E"/>
    <w:rsid w:val="001A0ABD"/>
    <w:rsid w:val="001A6C25"/>
    <w:rsid w:val="001C0BDD"/>
    <w:rsid w:val="001C293A"/>
    <w:rsid w:val="001C3679"/>
    <w:rsid w:val="001E022A"/>
    <w:rsid w:val="001E3108"/>
    <w:rsid w:val="001E6030"/>
    <w:rsid w:val="001F1501"/>
    <w:rsid w:val="00200A23"/>
    <w:rsid w:val="00206422"/>
    <w:rsid w:val="00220CB8"/>
    <w:rsid w:val="00240075"/>
    <w:rsid w:val="00252DC7"/>
    <w:rsid w:val="002601C4"/>
    <w:rsid w:val="00264928"/>
    <w:rsid w:val="00281B57"/>
    <w:rsid w:val="002B3555"/>
    <w:rsid w:val="002C0187"/>
    <w:rsid w:val="002C2FB6"/>
    <w:rsid w:val="002D040B"/>
    <w:rsid w:val="002D3C9E"/>
    <w:rsid w:val="002E1C5C"/>
    <w:rsid w:val="002E372F"/>
    <w:rsid w:val="002E7399"/>
    <w:rsid w:val="0030326C"/>
    <w:rsid w:val="003127D0"/>
    <w:rsid w:val="00313E5B"/>
    <w:rsid w:val="0032604A"/>
    <w:rsid w:val="00326F71"/>
    <w:rsid w:val="00341A89"/>
    <w:rsid w:val="00353423"/>
    <w:rsid w:val="0036037A"/>
    <w:rsid w:val="0037643E"/>
    <w:rsid w:val="003865BD"/>
    <w:rsid w:val="00386863"/>
    <w:rsid w:val="003C199A"/>
    <w:rsid w:val="003C5B37"/>
    <w:rsid w:val="003C6018"/>
    <w:rsid w:val="003E600C"/>
    <w:rsid w:val="003F21D6"/>
    <w:rsid w:val="00423742"/>
    <w:rsid w:val="00436242"/>
    <w:rsid w:val="004402DF"/>
    <w:rsid w:val="004648FF"/>
    <w:rsid w:val="00470E9F"/>
    <w:rsid w:val="00476B1F"/>
    <w:rsid w:val="00477966"/>
    <w:rsid w:val="00480B50"/>
    <w:rsid w:val="004A07CF"/>
    <w:rsid w:val="004A30C7"/>
    <w:rsid w:val="004B40C7"/>
    <w:rsid w:val="004C4D6F"/>
    <w:rsid w:val="004D0577"/>
    <w:rsid w:val="004D32C6"/>
    <w:rsid w:val="004E14D0"/>
    <w:rsid w:val="004F2CC3"/>
    <w:rsid w:val="004F4BBB"/>
    <w:rsid w:val="0051308B"/>
    <w:rsid w:val="00520385"/>
    <w:rsid w:val="00535A44"/>
    <w:rsid w:val="00544CEB"/>
    <w:rsid w:val="00556895"/>
    <w:rsid w:val="00556DA5"/>
    <w:rsid w:val="00560EE8"/>
    <w:rsid w:val="005611EE"/>
    <w:rsid w:val="00581541"/>
    <w:rsid w:val="0058447A"/>
    <w:rsid w:val="00591EF7"/>
    <w:rsid w:val="005B0BA3"/>
    <w:rsid w:val="005B34AF"/>
    <w:rsid w:val="005C05AE"/>
    <w:rsid w:val="005C739C"/>
    <w:rsid w:val="005D1D85"/>
    <w:rsid w:val="005E2B50"/>
    <w:rsid w:val="00611CC8"/>
    <w:rsid w:val="00614AE5"/>
    <w:rsid w:val="006276CC"/>
    <w:rsid w:val="00630371"/>
    <w:rsid w:val="00634FD6"/>
    <w:rsid w:val="00650A63"/>
    <w:rsid w:val="006538ED"/>
    <w:rsid w:val="00672B9B"/>
    <w:rsid w:val="006855C1"/>
    <w:rsid w:val="00690629"/>
    <w:rsid w:val="006919BA"/>
    <w:rsid w:val="006A76A6"/>
    <w:rsid w:val="006C2024"/>
    <w:rsid w:val="006C35E0"/>
    <w:rsid w:val="006D551E"/>
    <w:rsid w:val="006D6C93"/>
    <w:rsid w:val="006E0432"/>
    <w:rsid w:val="006E1B6E"/>
    <w:rsid w:val="006E6742"/>
    <w:rsid w:val="00712897"/>
    <w:rsid w:val="00720ACB"/>
    <w:rsid w:val="00723B62"/>
    <w:rsid w:val="007259A2"/>
    <w:rsid w:val="007301BC"/>
    <w:rsid w:val="00732AE4"/>
    <w:rsid w:val="00735D47"/>
    <w:rsid w:val="007373A4"/>
    <w:rsid w:val="00747BFE"/>
    <w:rsid w:val="00791CE3"/>
    <w:rsid w:val="00794820"/>
    <w:rsid w:val="007971C0"/>
    <w:rsid w:val="007B27F4"/>
    <w:rsid w:val="007B721C"/>
    <w:rsid w:val="007C1D8F"/>
    <w:rsid w:val="007D09EB"/>
    <w:rsid w:val="007E1B4C"/>
    <w:rsid w:val="00805FB2"/>
    <w:rsid w:val="00806446"/>
    <w:rsid w:val="0081710F"/>
    <w:rsid w:val="008261F4"/>
    <w:rsid w:val="00834094"/>
    <w:rsid w:val="00845D2C"/>
    <w:rsid w:val="00851F0C"/>
    <w:rsid w:val="0086218C"/>
    <w:rsid w:val="0086522F"/>
    <w:rsid w:val="008A0C6E"/>
    <w:rsid w:val="008A2ACE"/>
    <w:rsid w:val="008A30A4"/>
    <w:rsid w:val="008B5E11"/>
    <w:rsid w:val="008D2107"/>
    <w:rsid w:val="008E134D"/>
    <w:rsid w:val="008F0D02"/>
    <w:rsid w:val="008F2CF2"/>
    <w:rsid w:val="0092220A"/>
    <w:rsid w:val="00923830"/>
    <w:rsid w:val="009258C6"/>
    <w:rsid w:val="00925EBE"/>
    <w:rsid w:val="0094209F"/>
    <w:rsid w:val="00951A07"/>
    <w:rsid w:val="009525B8"/>
    <w:rsid w:val="00983541"/>
    <w:rsid w:val="0099141F"/>
    <w:rsid w:val="009A4521"/>
    <w:rsid w:val="009B4120"/>
    <w:rsid w:val="009C0A2E"/>
    <w:rsid w:val="009C3C62"/>
    <w:rsid w:val="009C40A1"/>
    <w:rsid w:val="009D57F8"/>
    <w:rsid w:val="009D6224"/>
    <w:rsid w:val="009F4AF0"/>
    <w:rsid w:val="00A0354E"/>
    <w:rsid w:val="00A129CF"/>
    <w:rsid w:val="00A150D0"/>
    <w:rsid w:val="00A23D74"/>
    <w:rsid w:val="00A25EB5"/>
    <w:rsid w:val="00A340E5"/>
    <w:rsid w:val="00A41AD8"/>
    <w:rsid w:val="00A53B2C"/>
    <w:rsid w:val="00A9263B"/>
    <w:rsid w:val="00AB26E8"/>
    <w:rsid w:val="00AC3468"/>
    <w:rsid w:val="00AC69A6"/>
    <w:rsid w:val="00AD6E7C"/>
    <w:rsid w:val="00AE1758"/>
    <w:rsid w:val="00AF3B2C"/>
    <w:rsid w:val="00AF59B7"/>
    <w:rsid w:val="00B017AC"/>
    <w:rsid w:val="00B11BFC"/>
    <w:rsid w:val="00B124C6"/>
    <w:rsid w:val="00B14AE7"/>
    <w:rsid w:val="00B44FEC"/>
    <w:rsid w:val="00B467F2"/>
    <w:rsid w:val="00B52F4A"/>
    <w:rsid w:val="00B552ED"/>
    <w:rsid w:val="00B64471"/>
    <w:rsid w:val="00B71094"/>
    <w:rsid w:val="00B81FA9"/>
    <w:rsid w:val="00B8262D"/>
    <w:rsid w:val="00B84E20"/>
    <w:rsid w:val="00B86527"/>
    <w:rsid w:val="00BB4539"/>
    <w:rsid w:val="00BC3AB9"/>
    <w:rsid w:val="00BC79FF"/>
    <w:rsid w:val="00BD524D"/>
    <w:rsid w:val="00BD7EBE"/>
    <w:rsid w:val="00BE5B87"/>
    <w:rsid w:val="00C00891"/>
    <w:rsid w:val="00C037E3"/>
    <w:rsid w:val="00C11636"/>
    <w:rsid w:val="00C13A6F"/>
    <w:rsid w:val="00C21A60"/>
    <w:rsid w:val="00C2246A"/>
    <w:rsid w:val="00C27253"/>
    <w:rsid w:val="00C31409"/>
    <w:rsid w:val="00C33718"/>
    <w:rsid w:val="00C36EED"/>
    <w:rsid w:val="00C51785"/>
    <w:rsid w:val="00C669DD"/>
    <w:rsid w:val="00C761AE"/>
    <w:rsid w:val="00C7644A"/>
    <w:rsid w:val="00C94780"/>
    <w:rsid w:val="00CB0C80"/>
    <w:rsid w:val="00CB19FD"/>
    <w:rsid w:val="00CC48AE"/>
    <w:rsid w:val="00CE3336"/>
    <w:rsid w:val="00CE6C23"/>
    <w:rsid w:val="00CF5AE3"/>
    <w:rsid w:val="00D06E88"/>
    <w:rsid w:val="00D0735F"/>
    <w:rsid w:val="00D11E05"/>
    <w:rsid w:val="00D22B61"/>
    <w:rsid w:val="00D24E11"/>
    <w:rsid w:val="00D27142"/>
    <w:rsid w:val="00D279D7"/>
    <w:rsid w:val="00D347DD"/>
    <w:rsid w:val="00D43A69"/>
    <w:rsid w:val="00D469DA"/>
    <w:rsid w:val="00D53F15"/>
    <w:rsid w:val="00D63A4F"/>
    <w:rsid w:val="00D65C47"/>
    <w:rsid w:val="00D72CCB"/>
    <w:rsid w:val="00D73B5D"/>
    <w:rsid w:val="00D73B6D"/>
    <w:rsid w:val="00D74037"/>
    <w:rsid w:val="00D7613F"/>
    <w:rsid w:val="00D95705"/>
    <w:rsid w:val="00DC7BDE"/>
    <w:rsid w:val="00DD1F88"/>
    <w:rsid w:val="00DE1091"/>
    <w:rsid w:val="00DE36E5"/>
    <w:rsid w:val="00E2065F"/>
    <w:rsid w:val="00E22842"/>
    <w:rsid w:val="00E24594"/>
    <w:rsid w:val="00E50EA9"/>
    <w:rsid w:val="00E54172"/>
    <w:rsid w:val="00E67C2F"/>
    <w:rsid w:val="00E7347E"/>
    <w:rsid w:val="00E90D8F"/>
    <w:rsid w:val="00EC64A3"/>
    <w:rsid w:val="00EC7944"/>
    <w:rsid w:val="00EE54B0"/>
    <w:rsid w:val="00EF1036"/>
    <w:rsid w:val="00F14CB1"/>
    <w:rsid w:val="00F17063"/>
    <w:rsid w:val="00F17695"/>
    <w:rsid w:val="00F333B5"/>
    <w:rsid w:val="00F36825"/>
    <w:rsid w:val="00F46002"/>
    <w:rsid w:val="00F5649F"/>
    <w:rsid w:val="00F70155"/>
    <w:rsid w:val="00F772C6"/>
    <w:rsid w:val="00F810ED"/>
    <w:rsid w:val="00F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a">
    <w:name w:val="Body Text Indent"/>
    <w:basedOn w:val="a"/>
    <w:pPr>
      <w:ind w:left="360"/>
      <w:jc w:val="both"/>
    </w:pPr>
    <w:rPr>
      <w:sz w:val="28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6276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6276C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6276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6276CC"/>
    <w:rPr>
      <w:sz w:val="24"/>
      <w:szCs w:val="24"/>
      <w:lang w:eastAsia="ar-SA"/>
    </w:rPr>
  </w:style>
  <w:style w:type="character" w:styleId="af2">
    <w:name w:val="Hyperlink"/>
    <w:rsid w:val="0081710F"/>
    <w:rPr>
      <w:color w:val="0000FF"/>
      <w:u w:val="single"/>
    </w:rPr>
  </w:style>
  <w:style w:type="table" w:styleId="af3">
    <w:name w:val="Table Grid"/>
    <w:basedOn w:val="a1"/>
    <w:rsid w:val="004B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525B8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a">
    <w:name w:val="Body Text Indent"/>
    <w:basedOn w:val="a"/>
    <w:pPr>
      <w:ind w:left="360"/>
      <w:jc w:val="both"/>
    </w:pPr>
    <w:rPr>
      <w:sz w:val="28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6276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6276C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6276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6276CC"/>
    <w:rPr>
      <w:sz w:val="24"/>
      <w:szCs w:val="24"/>
      <w:lang w:eastAsia="ar-SA"/>
    </w:rPr>
  </w:style>
  <w:style w:type="character" w:styleId="af2">
    <w:name w:val="Hyperlink"/>
    <w:rsid w:val="0081710F"/>
    <w:rPr>
      <w:color w:val="0000FF"/>
      <w:u w:val="single"/>
    </w:rPr>
  </w:style>
  <w:style w:type="table" w:styleId="af3">
    <w:name w:val="Table Grid"/>
    <w:basedOn w:val="a1"/>
    <w:rsid w:val="004B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525B8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zarechie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</vt:lpstr>
    </vt:vector>
  </TitlesOfParts>
  <Company>Apple-work</Company>
  <LinksUpToDate>false</LinksUpToDate>
  <CharactersWithSpaces>8075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mailto:sales@zarechie43.ru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</dc:title>
  <dc:creator>User</dc:creator>
  <cp:lastModifiedBy>Максим</cp:lastModifiedBy>
  <cp:revision>3</cp:revision>
  <cp:lastPrinted>2014-12-19T12:34:00Z</cp:lastPrinted>
  <dcterms:created xsi:type="dcterms:W3CDTF">2020-06-02T07:02:00Z</dcterms:created>
  <dcterms:modified xsi:type="dcterms:W3CDTF">2020-06-02T07:05:00Z</dcterms:modified>
</cp:coreProperties>
</file>