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3" w:rsidRPr="00C05074" w:rsidRDefault="00735780" w:rsidP="00C05074">
      <w:pPr>
        <w:pStyle w:val="Default"/>
        <w:jc w:val="both"/>
        <w:rPr>
          <w:sz w:val="28"/>
          <w:szCs w:val="26"/>
          <w:lang w:val="ru-RU"/>
        </w:rPr>
      </w:pPr>
      <w:r>
        <w:rPr>
          <w:noProof/>
          <w:sz w:val="28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-490855</wp:posOffset>
            </wp:positionV>
            <wp:extent cx="3038475" cy="15424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ветной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833" w:rsidRPr="00C05074" w:rsidRDefault="00882A36" w:rsidP="00C05074">
      <w:pPr>
        <w:pStyle w:val="Default"/>
        <w:jc w:val="both"/>
        <w:rPr>
          <w:sz w:val="28"/>
          <w:szCs w:val="26"/>
        </w:rPr>
      </w:pPr>
      <w:r w:rsidRPr="00C05074">
        <w:rPr>
          <w:sz w:val="28"/>
          <w:szCs w:val="26"/>
        </w:rPr>
        <w:t xml:space="preserve"> </w:t>
      </w:r>
      <w:proofErr w:type="spellStart"/>
      <w:r w:rsidRPr="00735780">
        <w:rPr>
          <w:b/>
          <w:bCs/>
          <w:sz w:val="32"/>
          <w:szCs w:val="26"/>
          <w:u w:val="single"/>
        </w:rPr>
        <w:t>Правила</w:t>
      </w:r>
      <w:proofErr w:type="spellEnd"/>
      <w:r w:rsidRPr="00735780">
        <w:rPr>
          <w:b/>
          <w:bCs/>
          <w:sz w:val="32"/>
          <w:szCs w:val="26"/>
          <w:u w:val="single"/>
        </w:rPr>
        <w:t xml:space="preserve"> </w:t>
      </w:r>
      <w:proofErr w:type="spellStart"/>
      <w:r w:rsidRPr="00735780">
        <w:rPr>
          <w:b/>
          <w:bCs/>
          <w:sz w:val="32"/>
          <w:szCs w:val="26"/>
          <w:u w:val="single"/>
        </w:rPr>
        <w:t>программы</w:t>
      </w:r>
      <w:proofErr w:type="spellEnd"/>
      <w:r w:rsidRPr="00735780">
        <w:rPr>
          <w:b/>
          <w:bCs/>
          <w:sz w:val="32"/>
          <w:szCs w:val="26"/>
          <w:u w:val="single"/>
        </w:rPr>
        <w:t xml:space="preserve"> </w:t>
      </w:r>
      <w:proofErr w:type="spellStart"/>
      <w:r w:rsidRPr="00735780">
        <w:rPr>
          <w:b/>
          <w:bCs/>
          <w:sz w:val="32"/>
          <w:szCs w:val="26"/>
          <w:u w:val="single"/>
        </w:rPr>
        <w:t>лояльности</w:t>
      </w:r>
      <w:proofErr w:type="spellEnd"/>
      <w:r w:rsidRPr="00735780">
        <w:rPr>
          <w:b/>
          <w:bCs/>
          <w:sz w:val="32"/>
          <w:szCs w:val="26"/>
          <w:u w:val="single"/>
        </w:rPr>
        <w:t xml:space="preserve"> «</w:t>
      </w:r>
      <w:r w:rsidRPr="00735780">
        <w:rPr>
          <w:b/>
          <w:bCs/>
          <w:sz w:val="32"/>
          <w:szCs w:val="26"/>
          <w:u w:val="single"/>
          <w:lang w:val="ru-RU"/>
        </w:rPr>
        <w:t>Карта сотрудника</w:t>
      </w:r>
      <w:r w:rsidRPr="00735780">
        <w:rPr>
          <w:b/>
          <w:bCs/>
          <w:sz w:val="32"/>
          <w:szCs w:val="26"/>
          <w:u w:val="single"/>
        </w:rPr>
        <w:t>».</w:t>
      </w:r>
    </w:p>
    <w:p w:rsidR="00666833" w:rsidRPr="00C05074" w:rsidRDefault="00666833" w:rsidP="00C05074">
      <w:pPr>
        <w:pStyle w:val="Default"/>
        <w:jc w:val="both"/>
        <w:rPr>
          <w:b/>
          <w:bCs/>
          <w:sz w:val="28"/>
          <w:szCs w:val="26"/>
          <w:u w:val="single"/>
        </w:rPr>
      </w:pPr>
    </w:p>
    <w:p w:rsidR="00735780" w:rsidRDefault="00882A36" w:rsidP="00C05074">
      <w:pPr>
        <w:pStyle w:val="Default"/>
        <w:jc w:val="both"/>
        <w:rPr>
          <w:sz w:val="28"/>
          <w:szCs w:val="26"/>
          <w:lang w:val="ru-RU"/>
        </w:rPr>
      </w:pPr>
      <w:r w:rsidRPr="00C05074">
        <w:rPr>
          <w:sz w:val="28"/>
          <w:szCs w:val="26"/>
        </w:rPr>
        <w:t xml:space="preserve"> </w:t>
      </w:r>
    </w:p>
    <w:p w:rsidR="00735780" w:rsidRDefault="00735780" w:rsidP="00C05074">
      <w:pPr>
        <w:pStyle w:val="Default"/>
        <w:jc w:val="both"/>
        <w:rPr>
          <w:sz w:val="28"/>
          <w:szCs w:val="26"/>
          <w:lang w:val="ru-RU"/>
        </w:rPr>
      </w:pPr>
    </w:p>
    <w:p w:rsidR="00666833" w:rsidRPr="00C05074" w:rsidRDefault="00882A36" w:rsidP="00C05074">
      <w:pPr>
        <w:pStyle w:val="Default"/>
        <w:jc w:val="both"/>
        <w:rPr>
          <w:sz w:val="28"/>
          <w:szCs w:val="26"/>
        </w:rPr>
      </w:pPr>
      <w:proofErr w:type="spellStart"/>
      <w:r w:rsidRPr="00C05074">
        <w:rPr>
          <w:b/>
          <w:bCs/>
          <w:sz w:val="28"/>
          <w:szCs w:val="26"/>
        </w:rPr>
        <w:t>Правила</w:t>
      </w:r>
      <w:proofErr w:type="spellEnd"/>
      <w:r w:rsidRPr="00C05074">
        <w:rPr>
          <w:b/>
          <w:bCs/>
          <w:sz w:val="28"/>
          <w:szCs w:val="26"/>
        </w:rPr>
        <w:t xml:space="preserve"> </w:t>
      </w:r>
      <w:proofErr w:type="spellStart"/>
      <w:r w:rsidRPr="00C05074">
        <w:rPr>
          <w:b/>
          <w:bCs/>
          <w:sz w:val="28"/>
          <w:szCs w:val="26"/>
        </w:rPr>
        <w:t>программы</w:t>
      </w:r>
      <w:proofErr w:type="spellEnd"/>
      <w:r w:rsidRPr="00C05074">
        <w:rPr>
          <w:b/>
          <w:bCs/>
          <w:sz w:val="28"/>
          <w:szCs w:val="26"/>
        </w:rPr>
        <w:t xml:space="preserve"> </w:t>
      </w:r>
      <w:proofErr w:type="spellStart"/>
      <w:r w:rsidRPr="00C05074">
        <w:rPr>
          <w:b/>
          <w:bCs/>
          <w:sz w:val="28"/>
          <w:szCs w:val="26"/>
        </w:rPr>
        <w:t>лояльности</w:t>
      </w:r>
      <w:proofErr w:type="spellEnd"/>
      <w:r w:rsidRPr="00C05074">
        <w:rPr>
          <w:b/>
          <w:bCs/>
          <w:sz w:val="28"/>
          <w:szCs w:val="26"/>
        </w:rPr>
        <w:t xml:space="preserve"> «</w:t>
      </w:r>
      <w:r w:rsidRPr="00C05074">
        <w:rPr>
          <w:b/>
          <w:bCs/>
          <w:sz w:val="28"/>
          <w:szCs w:val="26"/>
          <w:lang w:val="ru-RU"/>
        </w:rPr>
        <w:t>Карта сотрудника</w:t>
      </w:r>
      <w:r w:rsidRPr="00C05074">
        <w:rPr>
          <w:b/>
          <w:bCs/>
          <w:sz w:val="28"/>
          <w:szCs w:val="26"/>
        </w:rPr>
        <w:t>».</w:t>
      </w:r>
    </w:p>
    <w:p w:rsidR="00666833" w:rsidRDefault="00882A36" w:rsidP="00C05074">
      <w:pPr>
        <w:pStyle w:val="Default"/>
        <w:jc w:val="both"/>
        <w:rPr>
          <w:b/>
          <w:bCs/>
          <w:sz w:val="28"/>
          <w:szCs w:val="26"/>
          <w:lang w:val="ru-RU"/>
        </w:rPr>
      </w:pPr>
      <w:r w:rsidRPr="00C05074">
        <w:rPr>
          <w:b/>
          <w:bCs/>
          <w:sz w:val="28"/>
          <w:szCs w:val="26"/>
        </w:rPr>
        <w:t>(</w:t>
      </w:r>
      <w:proofErr w:type="spellStart"/>
      <w:r w:rsidRPr="00C05074">
        <w:rPr>
          <w:b/>
          <w:bCs/>
          <w:sz w:val="28"/>
          <w:szCs w:val="26"/>
        </w:rPr>
        <w:t>далее</w:t>
      </w:r>
      <w:proofErr w:type="spellEnd"/>
      <w:r w:rsidRPr="00C05074">
        <w:rPr>
          <w:b/>
          <w:bCs/>
          <w:sz w:val="28"/>
          <w:szCs w:val="26"/>
        </w:rPr>
        <w:t xml:space="preserve"> - </w:t>
      </w:r>
      <w:proofErr w:type="spellStart"/>
      <w:r w:rsidRPr="00C05074">
        <w:rPr>
          <w:b/>
          <w:bCs/>
          <w:sz w:val="28"/>
          <w:szCs w:val="26"/>
        </w:rPr>
        <w:t>Правила</w:t>
      </w:r>
      <w:proofErr w:type="spellEnd"/>
      <w:r w:rsidRPr="00C05074">
        <w:rPr>
          <w:b/>
          <w:bCs/>
          <w:sz w:val="28"/>
          <w:szCs w:val="26"/>
        </w:rPr>
        <w:t>)</w:t>
      </w:r>
    </w:p>
    <w:p w:rsidR="00C05074" w:rsidRPr="00C05074" w:rsidRDefault="00C05074" w:rsidP="00C05074">
      <w:pPr>
        <w:pStyle w:val="Default"/>
        <w:jc w:val="both"/>
        <w:rPr>
          <w:b/>
          <w:bCs/>
          <w:sz w:val="28"/>
          <w:szCs w:val="26"/>
          <w:lang w:val="ru-RU"/>
        </w:rPr>
      </w:pPr>
      <w:bookmarkStart w:id="0" w:name="_GoBack"/>
      <w:bookmarkEnd w:id="0"/>
    </w:p>
    <w:p w:rsidR="00666833" w:rsidRPr="00C05074" w:rsidRDefault="00735780" w:rsidP="00C05074">
      <w:pPr>
        <w:pStyle w:val="Default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1.</w:t>
      </w:r>
      <w:r>
        <w:rPr>
          <w:b/>
          <w:bCs/>
          <w:sz w:val="28"/>
          <w:szCs w:val="26"/>
          <w:lang w:val="ru-RU"/>
        </w:rPr>
        <w:t xml:space="preserve"> </w:t>
      </w:r>
      <w:proofErr w:type="spellStart"/>
      <w:r w:rsidR="00882A36" w:rsidRPr="00C05074">
        <w:rPr>
          <w:b/>
          <w:bCs/>
          <w:sz w:val="28"/>
          <w:szCs w:val="26"/>
        </w:rPr>
        <w:t>Общие</w:t>
      </w:r>
      <w:proofErr w:type="spellEnd"/>
      <w:r w:rsidR="00882A36" w:rsidRPr="00C05074">
        <w:rPr>
          <w:b/>
          <w:bCs/>
          <w:sz w:val="28"/>
          <w:szCs w:val="26"/>
        </w:rPr>
        <w:t xml:space="preserve"> </w:t>
      </w:r>
      <w:proofErr w:type="spellStart"/>
      <w:r w:rsidR="00882A36" w:rsidRPr="00C05074">
        <w:rPr>
          <w:b/>
          <w:bCs/>
          <w:sz w:val="28"/>
          <w:szCs w:val="26"/>
        </w:rPr>
        <w:t>положения</w:t>
      </w:r>
      <w:proofErr w:type="spellEnd"/>
      <w:r w:rsidR="00882A36" w:rsidRPr="00C05074">
        <w:rPr>
          <w:b/>
          <w:bCs/>
          <w:sz w:val="28"/>
          <w:szCs w:val="26"/>
        </w:rPr>
        <w:t>:</w:t>
      </w:r>
    </w:p>
    <w:p w:rsidR="00666833" w:rsidRPr="00C05074" w:rsidRDefault="00984099" w:rsidP="00C05074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</w:rPr>
        <w:t>1.1.</w:t>
      </w:r>
      <w:r w:rsidR="00735780"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Настоящие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Правила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определяют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условия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</w:rPr>
        <w:t xml:space="preserve">и </w:t>
      </w:r>
      <w:proofErr w:type="spellStart"/>
      <w:r w:rsidR="00882A36" w:rsidRPr="00C05074">
        <w:rPr>
          <w:sz w:val="28"/>
          <w:szCs w:val="26"/>
        </w:rPr>
        <w:t>порядок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участия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лояльности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для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сотрудников ЗАО</w:t>
      </w:r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 xml:space="preserve">«Заречье», ЗАО «Заречье плюс», ООО «ТК Надежда», ОСХП «Слободское» </w:t>
      </w:r>
      <w:r w:rsidR="00882A36" w:rsidRPr="00C05074">
        <w:rPr>
          <w:sz w:val="28"/>
          <w:szCs w:val="26"/>
        </w:rPr>
        <w:t>(</w:t>
      </w:r>
      <w:proofErr w:type="spellStart"/>
      <w:r w:rsidR="00882A36" w:rsidRPr="00C05074">
        <w:rPr>
          <w:sz w:val="28"/>
          <w:szCs w:val="26"/>
        </w:rPr>
        <w:t>далее</w:t>
      </w:r>
      <w:proofErr w:type="spellEnd"/>
      <w:r w:rsidR="00882A36" w:rsidRPr="00C05074">
        <w:rPr>
          <w:sz w:val="28"/>
          <w:szCs w:val="26"/>
        </w:rPr>
        <w:t xml:space="preserve"> – </w:t>
      </w:r>
      <w:proofErr w:type="spellStart"/>
      <w:r w:rsidR="00882A36" w:rsidRPr="00C05074">
        <w:rPr>
          <w:sz w:val="28"/>
          <w:szCs w:val="26"/>
        </w:rPr>
        <w:t>Программа</w:t>
      </w:r>
      <w:proofErr w:type="spellEnd"/>
      <w:r w:rsidR="00882A36" w:rsidRPr="00C05074">
        <w:rPr>
          <w:sz w:val="28"/>
          <w:szCs w:val="26"/>
        </w:rPr>
        <w:t xml:space="preserve">). С </w:t>
      </w:r>
      <w:proofErr w:type="spellStart"/>
      <w:r w:rsidR="00882A36" w:rsidRPr="00C05074">
        <w:rPr>
          <w:sz w:val="28"/>
          <w:szCs w:val="26"/>
        </w:rPr>
        <w:t>момента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регистрации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Участник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вступает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взаимоотношения</w:t>
      </w:r>
      <w:proofErr w:type="spellEnd"/>
      <w:r w:rsidR="00882A36" w:rsidRPr="00C05074">
        <w:rPr>
          <w:sz w:val="28"/>
          <w:szCs w:val="26"/>
        </w:rPr>
        <w:t xml:space="preserve"> с </w:t>
      </w:r>
      <w:proofErr w:type="spellStart"/>
      <w:r w:rsidR="00882A36" w:rsidRPr="00C05074">
        <w:rPr>
          <w:sz w:val="28"/>
          <w:szCs w:val="26"/>
        </w:rPr>
        <w:t>Оператором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полностью</w:t>
      </w:r>
      <w:proofErr w:type="spellEnd"/>
      <w:r w:rsidR="00882A36" w:rsidRPr="00C05074">
        <w:rPr>
          <w:sz w:val="28"/>
          <w:szCs w:val="26"/>
        </w:rPr>
        <w:t xml:space="preserve"> и </w:t>
      </w:r>
      <w:proofErr w:type="spellStart"/>
      <w:r w:rsidR="00882A36" w:rsidRPr="00C05074">
        <w:rPr>
          <w:sz w:val="28"/>
          <w:szCs w:val="26"/>
        </w:rPr>
        <w:t>безоговорочно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принимает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настоящие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Правила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обязуется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выполнять</w:t>
      </w:r>
      <w:proofErr w:type="spellEnd"/>
      <w:r w:rsidR="00882A36" w:rsidRPr="00C05074">
        <w:rPr>
          <w:sz w:val="28"/>
          <w:szCs w:val="26"/>
        </w:rPr>
        <w:t xml:space="preserve"> и </w:t>
      </w:r>
      <w:proofErr w:type="spellStart"/>
      <w:r w:rsidR="00882A36" w:rsidRPr="00C05074">
        <w:rPr>
          <w:sz w:val="28"/>
          <w:szCs w:val="26"/>
        </w:rPr>
        <w:t>им</w:t>
      </w:r>
      <w:r w:rsidR="00882A36" w:rsidRPr="00C05074">
        <w:rPr>
          <w:sz w:val="28"/>
          <w:szCs w:val="26"/>
        </w:rPr>
        <w:t>еет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право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получение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Привилегий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соответствии</w:t>
      </w:r>
      <w:proofErr w:type="spellEnd"/>
      <w:r w:rsidR="00882A36" w:rsidRPr="00C05074">
        <w:rPr>
          <w:sz w:val="28"/>
          <w:szCs w:val="26"/>
        </w:rPr>
        <w:t xml:space="preserve"> с </w:t>
      </w:r>
      <w:proofErr w:type="spellStart"/>
      <w:r w:rsidR="00882A36" w:rsidRPr="00C05074">
        <w:rPr>
          <w:sz w:val="28"/>
          <w:szCs w:val="26"/>
        </w:rPr>
        <w:t>настоящими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Правилами</w:t>
      </w:r>
      <w:proofErr w:type="spellEnd"/>
      <w:r w:rsidR="00882A36" w:rsidRPr="00C05074">
        <w:rPr>
          <w:sz w:val="28"/>
          <w:szCs w:val="26"/>
        </w:rPr>
        <w:t xml:space="preserve">. </w:t>
      </w:r>
      <w:proofErr w:type="spellStart"/>
      <w:r w:rsidR="00882A36" w:rsidRPr="00C05074">
        <w:rPr>
          <w:sz w:val="28"/>
          <w:szCs w:val="26"/>
        </w:rPr>
        <w:t>Правила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размещаются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на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с</w:t>
      </w:r>
      <w:proofErr w:type="spellStart"/>
      <w:r w:rsidR="00882A36" w:rsidRPr="00C05074">
        <w:rPr>
          <w:sz w:val="28"/>
          <w:szCs w:val="26"/>
        </w:rPr>
        <w:t>айте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предприятия</w:t>
      </w:r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и</w:t>
      </w:r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других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источниках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усмотрению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Оператора</w:t>
      </w:r>
      <w:proofErr w:type="spellEnd"/>
      <w:r w:rsidR="00882A36" w:rsidRPr="00C05074">
        <w:rPr>
          <w:sz w:val="28"/>
          <w:szCs w:val="26"/>
        </w:rPr>
        <w:t>.</w:t>
      </w:r>
    </w:p>
    <w:p w:rsidR="00984099" w:rsidRPr="00984099" w:rsidRDefault="00882A36" w:rsidP="00984099">
      <w:pPr>
        <w:pStyle w:val="Default"/>
        <w:jc w:val="both"/>
        <w:rPr>
          <w:sz w:val="28"/>
          <w:szCs w:val="26"/>
        </w:rPr>
      </w:pPr>
      <w:r w:rsidRPr="00C05074">
        <w:rPr>
          <w:sz w:val="28"/>
          <w:szCs w:val="26"/>
        </w:rPr>
        <w:t xml:space="preserve">1.2. </w:t>
      </w:r>
      <w:r w:rsidR="00735780">
        <w:rPr>
          <w:sz w:val="28"/>
          <w:szCs w:val="26"/>
          <w:lang w:val="ru-RU"/>
        </w:rPr>
        <w:tab/>
      </w:r>
      <w:proofErr w:type="spellStart"/>
      <w:r w:rsidRPr="00C05074">
        <w:rPr>
          <w:sz w:val="28"/>
          <w:szCs w:val="26"/>
        </w:rPr>
        <w:t>Программа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действует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на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территории</w:t>
      </w:r>
      <w:proofErr w:type="spellEnd"/>
      <w:r w:rsidRPr="00C05074">
        <w:rPr>
          <w:sz w:val="28"/>
          <w:szCs w:val="26"/>
        </w:rPr>
        <w:t xml:space="preserve"> </w:t>
      </w:r>
      <w:r w:rsidRPr="00C05074">
        <w:rPr>
          <w:sz w:val="28"/>
          <w:szCs w:val="26"/>
          <w:lang w:val="ru-RU"/>
        </w:rPr>
        <w:t>Кировской области</w:t>
      </w:r>
      <w:r w:rsidRPr="00C05074">
        <w:rPr>
          <w:sz w:val="28"/>
          <w:szCs w:val="26"/>
        </w:rPr>
        <w:t xml:space="preserve"> в </w:t>
      </w:r>
      <w:proofErr w:type="spellStart"/>
      <w:r w:rsidRPr="00C05074">
        <w:rPr>
          <w:sz w:val="28"/>
          <w:szCs w:val="26"/>
        </w:rPr>
        <w:t>магазинах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торговой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сети</w:t>
      </w:r>
      <w:proofErr w:type="spellEnd"/>
      <w:r w:rsidRPr="00C05074">
        <w:rPr>
          <w:sz w:val="28"/>
          <w:szCs w:val="26"/>
        </w:rPr>
        <w:t xml:space="preserve"> «</w:t>
      </w:r>
      <w:r w:rsidRPr="00C05074">
        <w:rPr>
          <w:sz w:val="28"/>
          <w:szCs w:val="26"/>
          <w:lang w:val="ru-RU"/>
        </w:rPr>
        <w:t>Вятское За</w:t>
      </w:r>
      <w:r w:rsidRPr="00C05074">
        <w:rPr>
          <w:sz w:val="28"/>
          <w:szCs w:val="26"/>
          <w:lang w:val="ru-RU"/>
        </w:rPr>
        <w:t>речье</w:t>
      </w:r>
      <w:r w:rsidRPr="00C05074">
        <w:rPr>
          <w:sz w:val="28"/>
          <w:szCs w:val="26"/>
        </w:rPr>
        <w:t>» (</w:t>
      </w:r>
      <w:proofErr w:type="spellStart"/>
      <w:r w:rsidRPr="00C05074">
        <w:rPr>
          <w:sz w:val="28"/>
          <w:szCs w:val="26"/>
        </w:rPr>
        <w:t>далее</w:t>
      </w:r>
      <w:proofErr w:type="spellEnd"/>
      <w:r w:rsidRPr="00C05074">
        <w:rPr>
          <w:sz w:val="28"/>
          <w:szCs w:val="26"/>
        </w:rPr>
        <w:t xml:space="preserve"> - </w:t>
      </w:r>
      <w:proofErr w:type="spellStart"/>
      <w:r w:rsidRPr="00C05074">
        <w:rPr>
          <w:sz w:val="28"/>
          <w:szCs w:val="26"/>
        </w:rPr>
        <w:t>Магазины</w:t>
      </w:r>
      <w:proofErr w:type="spellEnd"/>
      <w:r w:rsidRPr="00C05074">
        <w:rPr>
          <w:sz w:val="28"/>
          <w:szCs w:val="26"/>
        </w:rPr>
        <w:t xml:space="preserve"> «</w:t>
      </w:r>
      <w:r w:rsidRPr="00C05074">
        <w:rPr>
          <w:sz w:val="28"/>
          <w:szCs w:val="26"/>
          <w:lang w:val="ru-RU"/>
        </w:rPr>
        <w:t>Заречье</w:t>
      </w:r>
      <w:r w:rsidRPr="00C05074">
        <w:rPr>
          <w:sz w:val="28"/>
          <w:szCs w:val="26"/>
        </w:rPr>
        <w:t xml:space="preserve">»). </w:t>
      </w:r>
      <w:proofErr w:type="spellStart"/>
      <w:r w:rsidRPr="00C05074">
        <w:rPr>
          <w:sz w:val="28"/>
          <w:szCs w:val="26"/>
        </w:rPr>
        <w:t>Полный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перечень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адресов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Магазинов</w:t>
      </w:r>
      <w:proofErr w:type="spellEnd"/>
      <w:r w:rsidRPr="00C05074">
        <w:rPr>
          <w:sz w:val="28"/>
          <w:szCs w:val="26"/>
        </w:rPr>
        <w:t xml:space="preserve"> «</w:t>
      </w:r>
      <w:r w:rsidRPr="00C05074">
        <w:rPr>
          <w:sz w:val="28"/>
          <w:szCs w:val="26"/>
          <w:lang w:val="ru-RU"/>
        </w:rPr>
        <w:t>Заречье</w:t>
      </w:r>
      <w:r w:rsidRPr="00C05074">
        <w:rPr>
          <w:sz w:val="28"/>
          <w:szCs w:val="26"/>
        </w:rPr>
        <w:t xml:space="preserve">» </w:t>
      </w:r>
      <w:r w:rsidRPr="00C05074">
        <w:rPr>
          <w:sz w:val="28"/>
          <w:szCs w:val="26"/>
          <w:lang w:val="ru-RU"/>
        </w:rPr>
        <w:t>указан на с</w:t>
      </w:r>
      <w:proofErr w:type="spellStart"/>
      <w:r w:rsidRPr="00C05074">
        <w:rPr>
          <w:sz w:val="28"/>
          <w:szCs w:val="26"/>
        </w:rPr>
        <w:t>айте</w:t>
      </w:r>
      <w:proofErr w:type="spellEnd"/>
      <w:r w:rsidRPr="00C05074">
        <w:rPr>
          <w:sz w:val="28"/>
          <w:szCs w:val="26"/>
        </w:rPr>
        <w:t xml:space="preserve"> (www.zarechie43.ru).</w:t>
      </w:r>
    </w:p>
    <w:p w:rsidR="00666833" w:rsidRPr="00C05074" w:rsidRDefault="00735780" w:rsidP="00984099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1.3.</w:t>
      </w:r>
      <w:r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Программа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действует</w:t>
      </w:r>
      <w:proofErr w:type="spellEnd"/>
      <w:r w:rsidR="00882A36" w:rsidRPr="00C05074">
        <w:rPr>
          <w:sz w:val="28"/>
          <w:szCs w:val="26"/>
        </w:rPr>
        <w:t xml:space="preserve"> с </w:t>
      </w:r>
      <w:proofErr w:type="spellStart"/>
      <w:r w:rsidR="00882A36" w:rsidRPr="00C05074">
        <w:rPr>
          <w:sz w:val="28"/>
          <w:szCs w:val="26"/>
        </w:rPr>
        <w:t>момента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ее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запуска</w:t>
      </w:r>
      <w:proofErr w:type="spellEnd"/>
      <w:r w:rsidR="00882A36" w:rsidRPr="00C05074">
        <w:rPr>
          <w:sz w:val="28"/>
          <w:szCs w:val="26"/>
        </w:rPr>
        <w:t xml:space="preserve"> и </w:t>
      </w:r>
      <w:proofErr w:type="spellStart"/>
      <w:r w:rsidR="00882A36" w:rsidRPr="00C05074">
        <w:rPr>
          <w:sz w:val="28"/>
          <w:szCs w:val="26"/>
        </w:rPr>
        <w:t>до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полной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ее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отмены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решению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Оператора</w:t>
      </w:r>
      <w:proofErr w:type="spellEnd"/>
      <w:r w:rsidR="00882A36" w:rsidRPr="00C05074">
        <w:rPr>
          <w:sz w:val="28"/>
          <w:szCs w:val="26"/>
        </w:rPr>
        <w:t>.</w:t>
      </w:r>
    </w:p>
    <w:p w:rsidR="00666833" w:rsidRPr="00C05074" w:rsidRDefault="00666833" w:rsidP="00C05074">
      <w:pPr>
        <w:pStyle w:val="Default"/>
        <w:jc w:val="both"/>
        <w:rPr>
          <w:sz w:val="28"/>
          <w:szCs w:val="26"/>
        </w:rPr>
      </w:pPr>
    </w:p>
    <w:p w:rsidR="00666833" w:rsidRPr="00C05074" w:rsidRDefault="00735780" w:rsidP="00735780">
      <w:pPr>
        <w:pStyle w:val="Default"/>
        <w:jc w:val="both"/>
        <w:rPr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  <w:lang w:val="ru-RU"/>
        </w:rPr>
        <w:t xml:space="preserve">2. </w:t>
      </w:r>
      <w:r w:rsidR="00882A36" w:rsidRPr="00C05074">
        <w:rPr>
          <w:b/>
          <w:bCs/>
          <w:sz w:val="28"/>
          <w:szCs w:val="26"/>
          <w:lang w:val="ru-RU"/>
        </w:rPr>
        <w:t>Размер скидки на разные группы товаров.</w:t>
      </w:r>
    </w:p>
    <w:p w:rsidR="00666833" w:rsidRPr="00C05074" w:rsidRDefault="00882A36" w:rsidP="00C05074">
      <w:pPr>
        <w:pStyle w:val="Default"/>
        <w:jc w:val="both"/>
        <w:rPr>
          <w:sz w:val="28"/>
          <w:szCs w:val="26"/>
          <w:lang w:val="ru-RU"/>
        </w:rPr>
      </w:pPr>
      <w:r w:rsidRPr="00C05074">
        <w:rPr>
          <w:sz w:val="28"/>
          <w:szCs w:val="26"/>
          <w:lang w:val="ru-RU"/>
        </w:rPr>
        <w:t xml:space="preserve">2.1. </w:t>
      </w:r>
      <w:r w:rsidR="00735780">
        <w:rPr>
          <w:sz w:val="28"/>
          <w:szCs w:val="26"/>
          <w:lang w:val="ru-RU"/>
        </w:rPr>
        <w:tab/>
      </w:r>
      <w:r w:rsidRPr="00C05074">
        <w:rPr>
          <w:sz w:val="28"/>
          <w:szCs w:val="26"/>
          <w:lang w:val="ru-RU"/>
        </w:rPr>
        <w:t>Хлебоб</w:t>
      </w:r>
      <w:r w:rsidRPr="00C05074">
        <w:rPr>
          <w:sz w:val="28"/>
          <w:szCs w:val="26"/>
          <w:lang w:val="ru-RU"/>
        </w:rPr>
        <w:t>улочные изделия, молочная продукция, рыба, курица, мясо и колбасная продукция, фрукты и овощи, яйца — 3%</w:t>
      </w:r>
    </w:p>
    <w:p w:rsidR="00666833" w:rsidRPr="00C05074" w:rsidRDefault="00984099" w:rsidP="00C05074">
      <w:pPr>
        <w:pStyle w:val="Default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2.2.</w:t>
      </w:r>
      <w:r>
        <w:rPr>
          <w:sz w:val="28"/>
          <w:szCs w:val="26"/>
          <w:lang w:val="ru-RU"/>
        </w:rPr>
        <w:tab/>
      </w:r>
      <w:proofErr w:type="gramStart"/>
      <w:r w:rsidR="00882A36" w:rsidRPr="00C05074">
        <w:rPr>
          <w:sz w:val="28"/>
          <w:szCs w:val="26"/>
          <w:lang w:val="ru-RU"/>
        </w:rPr>
        <w:t>Бакалея (печенье, конфеты, шоколад, крупы), напитки (чай, кофе, соки, газированные напитки, вода), с</w:t>
      </w:r>
      <w:r w:rsidR="004F1C38">
        <w:rPr>
          <w:sz w:val="28"/>
          <w:szCs w:val="26"/>
          <w:lang w:val="ru-RU"/>
        </w:rPr>
        <w:t xml:space="preserve">оусы и приправы, снеки, орехи, </w:t>
      </w:r>
      <w:r w:rsidR="00882A36" w:rsidRPr="00C05074">
        <w:rPr>
          <w:sz w:val="28"/>
          <w:szCs w:val="26"/>
          <w:lang w:val="ru-RU"/>
        </w:rPr>
        <w:t>семечки - 5%</w:t>
      </w:r>
      <w:proofErr w:type="gramEnd"/>
    </w:p>
    <w:p w:rsidR="00666833" w:rsidRPr="00C05074" w:rsidRDefault="00666833" w:rsidP="00C05074">
      <w:pPr>
        <w:pStyle w:val="Default"/>
        <w:jc w:val="both"/>
        <w:rPr>
          <w:szCs w:val="22"/>
        </w:rPr>
      </w:pPr>
    </w:p>
    <w:p w:rsidR="00666833" w:rsidRPr="00C05074" w:rsidRDefault="00735780" w:rsidP="00C05074">
      <w:pPr>
        <w:pStyle w:val="Default"/>
        <w:jc w:val="both"/>
        <w:rPr>
          <w:sz w:val="28"/>
          <w:szCs w:val="26"/>
        </w:rPr>
      </w:pPr>
      <w:r>
        <w:rPr>
          <w:b/>
          <w:bCs/>
          <w:sz w:val="28"/>
          <w:szCs w:val="26"/>
          <w:lang w:val="ru-RU"/>
        </w:rPr>
        <w:t xml:space="preserve">3. </w:t>
      </w:r>
      <w:proofErr w:type="spellStart"/>
      <w:r w:rsidR="00882A36" w:rsidRPr="00C05074">
        <w:rPr>
          <w:b/>
          <w:bCs/>
          <w:sz w:val="28"/>
          <w:szCs w:val="26"/>
        </w:rPr>
        <w:t>Правила</w:t>
      </w:r>
      <w:proofErr w:type="spellEnd"/>
      <w:r w:rsidR="00882A36" w:rsidRPr="00C05074">
        <w:rPr>
          <w:b/>
          <w:bCs/>
          <w:sz w:val="28"/>
          <w:szCs w:val="26"/>
        </w:rPr>
        <w:t xml:space="preserve"> </w:t>
      </w:r>
      <w:proofErr w:type="spellStart"/>
      <w:r w:rsidR="00882A36" w:rsidRPr="00C05074">
        <w:rPr>
          <w:b/>
          <w:bCs/>
          <w:sz w:val="28"/>
          <w:szCs w:val="26"/>
        </w:rPr>
        <w:t>программы</w:t>
      </w:r>
      <w:proofErr w:type="spellEnd"/>
      <w:r w:rsidR="00882A36" w:rsidRPr="00C05074">
        <w:rPr>
          <w:b/>
          <w:bCs/>
          <w:sz w:val="28"/>
          <w:szCs w:val="26"/>
        </w:rPr>
        <w:t xml:space="preserve"> </w:t>
      </w:r>
      <w:proofErr w:type="spellStart"/>
      <w:r w:rsidR="00882A36" w:rsidRPr="00C05074">
        <w:rPr>
          <w:b/>
          <w:bCs/>
          <w:sz w:val="28"/>
          <w:szCs w:val="26"/>
        </w:rPr>
        <w:t>лояльности</w:t>
      </w:r>
      <w:proofErr w:type="spellEnd"/>
      <w:r w:rsidR="00882A36" w:rsidRPr="00C05074">
        <w:rPr>
          <w:b/>
          <w:bCs/>
          <w:sz w:val="28"/>
          <w:szCs w:val="26"/>
        </w:rPr>
        <w:t xml:space="preserve"> «</w:t>
      </w:r>
      <w:r w:rsidR="00882A36" w:rsidRPr="00C05074">
        <w:rPr>
          <w:b/>
          <w:bCs/>
          <w:sz w:val="28"/>
          <w:szCs w:val="26"/>
          <w:lang w:val="ru-RU"/>
        </w:rPr>
        <w:t>Карта сотрудника</w:t>
      </w:r>
      <w:r>
        <w:rPr>
          <w:b/>
          <w:bCs/>
          <w:sz w:val="28"/>
          <w:szCs w:val="26"/>
        </w:rPr>
        <w:t>»</w:t>
      </w:r>
      <w:r w:rsidR="00882A36" w:rsidRPr="00C05074">
        <w:rPr>
          <w:b/>
          <w:bCs/>
          <w:sz w:val="28"/>
          <w:szCs w:val="26"/>
        </w:rPr>
        <w:t>.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3.1.</w:t>
      </w:r>
      <w:r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Участие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является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добровольным</w:t>
      </w:r>
      <w:proofErr w:type="spellEnd"/>
      <w:r w:rsidR="00882A36" w:rsidRPr="00C05074">
        <w:rPr>
          <w:sz w:val="28"/>
          <w:szCs w:val="26"/>
        </w:rPr>
        <w:t xml:space="preserve">. </w:t>
      </w:r>
      <w:proofErr w:type="spellStart"/>
      <w:r w:rsidR="00882A36" w:rsidRPr="00C05074">
        <w:rPr>
          <w:sz w:val="28"/>
          <w:szCs w:val="26"/>
        </w:rPr>
        <w:t>Участником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может</w:t>
      </w:r>
      <w:proofErr w:type="spellEnd"/>
      <w:r w:rsidR="00882A36" w:rsidRPr="00C05074">
        <w:rPr>
          <w:sz w:val="28"/>
          <w:szCs w:val="26"/>
        </w:rPr>
        <w:t xml:space="preserve"> с</w:t>
      </w:r>
      <w:r w:rsidR="00882A36" w:rsidRPr="00C05074">
        <w:rPr>
          <w:sz w:val="28"/>
          <w:szCs w:val="26"/>
          <w:lang w:val="ru-RU"/>
        </w:rPr>
        <w:t>тать только сотрудник компании.</w:t>
      </w:r>
    </w:p>
    <w:p w:rsidR="00666833" w:rsidRPr="00C05074" w:rsidRDefault="00735780" w:rsidP="00984099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3.2.</w:t>
      </w:r>
      <w:r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Для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участия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необходимо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получить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Карту</w:t>
      </w:r>
      <w:proofErr w:type="spellEnd"/>
      <w:r w:rsidR="00882A36" w:rsidRPr="00C05074">
        <w:rPr>
          <w:sz w:val="28"/>
          <w:szCs w:val="26"/>
        </w:rPr>
        <w:t xml:space="preserve"> и </w:t>
      </w:r>
      <w:r w:rsidR="00882A36" w:rsidRPr="00C05074">
        <w:rPr>
          <w:sz w:val="28"/>
          <w:szCs w:val="26"/>
          <w:lang w:val="ru-RU"/>
        </w:rPr>
        <w:t xml:space="preserve">заполнить анкету, заполнив все поля, указать только </w:t>
      </w:r>
      <w:r w:rsidR="00882A36" w:rsidRPr="00C05074">
        <w:rPr>
          <w:sz w:val="28"/>
          <w:szCs w:val="26"/>
          <w:lang w:val="ru-RU"/>
        </w:rPr>
        <w:t>достоверные данные</w:t>
      </w:r>
      <w:r w:rsidR="00882A36" w:rsidRPr="00C05074">
        <w:rPr>
          <w:sz w:val="28"/>
          <w:szCs w:val="26"/>
        </w:rPr>
        <w:t xml:space="preserve">. </w:t>
      </w:r>
      <w:proofErr w:type="spellStart"/>
      <w:r w:rsidR="00882A36" w:rsidRPr="00C05074">
        <w:rPr>
          <w:sz w:val="28"/>
          <w:szCs w:val="26"/>
        </w:rPr>
        <w:t>Участник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несет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ответственность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за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корректность</w:t>
      </w:r>
      <w:proofErr w:type="spellEnd"/>
      <w:r w:rsidR="00882A36" w:rsidRPr="00C05074">
        <w:rPr>
          <w:sz w:val="28"/>
          <w:szCs w:val="26"/>
        </w:rPr>
        <w:t xml:space="preserve"> и </w:t>
      </w:r>
      <w:proofErr w:type="spellStart"/>
      <w:r w:rsidR="00882A36" w:rsidRPr="00C05074">
        <w:rPr>
          <w:sz w:val="28"/>
          <w:szCs w:val="26"/>
        </w:rPr>
        <w:t>достоверность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персональных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данных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указанных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регистрации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. </w:t>
      </w:r>
      <w:proofErr w:type="spellStart"/>
      <w:r w:rsidR="00882A36" w:rsidRPr="00C05074">
        <w:rPr>
          <w:sz w:val="28"/>
          <w:szCs w:val="26"/>
        </w:rPr>
        <w:t>При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изменении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персональных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данных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(номер телефона или электронная почта),</w:t>
      </w:r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указанных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регистрации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Участник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обязан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незамедлительно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уведомить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Оператора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посредством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обращения</w:t>
      </w:r>
      <w:proofErr w:type="spellEnd"/>
      <w:r w:rsidR="00882A36" w:rsidRPr="00C05074">
        <w:rPr>
          <w:sz w:val="28"/>
          <w:szCs w:val="26"/>
        </w:rPr>
        <w:t xml:space="preserve"> к </w:t>
      </w:r>
      <w:r w:rsidR="00882A36" w:rsidRPr="00C05074">
        <w:rPr>
          <w:sz w:val="28"/>
          <w:szCs w:val="26"/>
          <w:lang w:val="ru-RU"/>
        </w:rPr>
        <w:t xml:space="preserve">ответственному сотруднику. </w:t>
      </w:r>
      <w:proofErr w:type="spellStart"/>
      <w:r w:rsidR="00882A36" w:rsidRPr="00C05074">
        <w:rPr>
          <w:sz w:val="28"/>
          <w:szCs w:val="26"/>
        </w:rPr>
        <w:t>Неблагоприятные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последствия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связанные</w:t>
      </w:r>
      <w:proofErr w:type="spellEnd"/>
      <w:r w:rsidR="00882A36" w:rsidRPr="00C05074">
        <w:rPr>
          <w:sz w:val="28"/>
          <w:szCs w:val="26"/>
        </w:rPr>
        <w:t xml:space="preserve"> с </w:t>
      </w:r>
      <w:proofErr w:type="spellStart"/>
      <w:r w:rsidR="00882A36" w:rsidRPr="00C05074">
        <w:rPr>
          <w:sz w:val="28"/>
          <w:szCs w:val="26"/>
        </w:rPr>
        <w:t>не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уведомлением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Оператора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об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изменении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персональных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данных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Участника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указанных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Анкете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полностью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лежат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</w:t>
      </w:r>
      <w:r w:rsidR="00882A36" w:rsidRPr="00C05074">
        <w:rPr>
          <w:sz w:val="28"/>
          <w:szCs w:val="26"/>
        </w:rPr>
        <w:t>частнике</w:t>
      </w:r>
      <w:proofErr w:type="spellEnd"/>
      <w:r w:rsidR="00882A36" w:rsidRPr="00C05074">
        <w:rPr>
          <w:sz w:val="28"/>
          <w:szCs w:val="26"/>
        </w:rPr>
        <w:t>.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3.3.</w:t>
      </w:r>
      <w:r w:rsidR="00735780"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Получить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Карту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можно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у сотрудн</w:t>
      </w:r>
      <w:r w:rsidR="00B26D80">
        <w:rPr>
          <w:sz w:val="28"/>
          <w:szCs w:val="26"/>
          <w:lang w:val="ru-RU"/>
        </w:rPr>
        <w:t>ика, ответственного за выдачу ка</w:t>
      </w:r>
      <w:r w:rsidR="00882A36" w:rsidRPr="00C05074">
        <w:rPr>
          <w:sz w:val="28"/>
          <w:szCs w:val="26"/>
          <w:lang w:val="ru-RU"/>
        </w:rPr>
        <w:t>рт.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3.4.</w:t>
      </w:r>
      <w:r w:rsidR="00735780">
        <w:rPr>
          <w:sz w:val="28"/>
          <w:szCs w:val="26"/>
          <w:lang w:val="ru-RU"/>
        </w:rPr>
        <w:tab/>
      </w:r>
      <w:r w:rsidR="00882A36" w:rsidRPr="00C05074">
        <w:rPr>
          <w:sz w:val="28"/>
          <w:szCs w:val="26"/>
        </w:rPr>
        <w:t>«</w:t>
      </w:r>
      <w:r w:rsidR="00882A36" w:rsidRPr="00C05074">
        <w:rPr>
          <w:sz w:val="28"/>
          <w:szCs w:val="26"/>
          <w:lang w:val="ru-RU"/>
        </w:rPr>
        <w:t>Карта сотрудника</w:t>
      </w:r>
      <w:r w:rsidR="00882A36" w:rsidRPr="00C05074">
        <w:rPr>
          <w:sz w:val="28"/>
          <w:szCs w:val="26"/>
        </w:rPr>
        <w:t xml:space="preserve">» </w:t>
      </w:r>
      <w:r w:rsidR="00882A36" w:rsidRPr="00C05074">
        <w:rPr>
          <w:sz w:val="28"/>
          <w:szCs w:val="26"/>
          <w:lang w:val="ru-RU"/>
        </w:rPr>
        <w:t>имеет свой порядковый номер,</w:t>
      </w:r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 xml:space="preserve">номер карты </w:t>
      </w:r>
      <w:proofErr w:type="spellStart"/>
      <w:r w:rsidR="00882A36" w:rsidRPr="00C05074">
        <w:rPr>
          <w:sz w:val="28"/>
          <w:szCs w:val="26"/>
        </w:rPr>
        <w:t>закрепляется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за сотрудником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lastRenderedPageBreak/>
        <w:t>3.5.</w:t>
      </w:r>
      <w:r w:rsidR="00735780">
        <w:rPr>
          <w:sz w:val="28"/>
          <w:szCs w:val="26"/>
          <w:lang w:val="ru-RU"/>
        </w:rPr>
        <w:tab/>
      </w:r>
      <w:r w:rsidR="00882A36" w:rsidRPr="00C05074">
        <w:rPr>
          <w:sz w:val="28"/>
          <w:szCs w:val="26"/>
          <w:lang w:val="ru-RU"/>
        </w:rPr>
        <w:t xml:space="preserve">«Карту сотрудника» может </w:t>
      </w:r>
      <w:r w:rsidR="00F35896" w:rsidRPr="00C05074">
        <w:rPr>
          <w:sz w:val="28"/>
          <w:szCs w:val="26"/>
          <w:lang w:val="ru-RU"/>
        </w:rPr>
        <w:t>использовать</w:t>
      </w:r>
      <w:r w:rsidR="00882A36" w:rsidRPr="00C05074">
        <w:rPr>
          <w:sz w:val="28"/>
          <w:szCs w:val="26"/>
          <w:lang w:val="ru-RU"/>
        </w:rPr>
        <w:t xml:space="preserve"> только сотрудник компании. Ее нельзя передавать третьим лицам для использования.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3.6.</w:t>
      </w:r>
      <w:r w:rsidR="00735780">
        <w:rPr>
          <w:sz w:val="28"/>
          <w:szCs w:val="26"/>
          <w:lang w:val="ru-RU"/>
        </w:rPr>
        <w:tab/>
      </w:r>
      <w:r w:rsidR="00882A36" w:rsidRPr="00C05074">
        <w:rPr>
          <w:sz w:val="28"/>
          <w:szCs w:val="26"/>
          <w:lang w:val="ru-RU"/>
        </w:rPr>
        <w:t>При увольнении сотрудника, «Карту сотрудника» необходимо сдать в отдел кадров.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3.7.</w:t>
      </w:r>
      <w:r w:rsidR="00735780">
        <w:rPr>
          <w:sz w:val="28"/>
          <w:szCs w:val="26"/>
          <w:lang w:val="ru-RU"/>
        </w:rPr>
        <w:tab/>
      </w:r>
      <w:r w:rsidR="00882A36" w:rsidRPr="00C05074">
        <w:rPr>
          <w:sz w:val="28"/>
          <w:szCs w:val="26"/>
          <w:lang w:val="ru-RU"/>
        </w:rPr>
        <w:t>При запросе на нов</w:t>
      </w:r>
      <w:r w:rsidR="00882A36" w:rsidRPr="00C05074">
        <w:rPr>
          <w:sz w:val="28"/>
          <w:szCs w:val="26"/>
          <w:lang w:val="ru-RU"/>
        </w:rPr>
        <w:t xml:space="preserve">ую карту (утере старой), сотрудник возмещает штраф в размере — 300 рублей. </w:t>
      </w:r>
      <w:r w:rsidR="00882A36" w:rsidRPr="00C05074">
        <w:rPr>
          <w:sz w:val="28"/>
          <w:szCs w:val="26"/>
          <w:lang w:val="ru-RU"/>
        </w:rPr>
        <w:t>Ответственность за сохранность Карты, а также за несанкционированный доступ третьих лиц к Карте лежит на Участнике. Оператор не несет ответственности за несанкционированное использо</w:t>
      </w:r>
      <w:r w:rsidR="00882A36" w:rsidRPr="00C05074">
        <w:rPr>
          <w:sz w:val="28"/>
          <w:szCs w:val="26"/>
          <w:lang w:val="ru-RU"/>
        </w:rPr>
        <w:t>вание Карты Участника третьими лицами.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3.8.</w:t>
      </w:r>
      <w:r>
        <w:rPr>
          <w:sz w:val="28"/>
          <w:szCs w:val="26"/>
          <w:lang w:val="ru-RU"/>
        </w:rPr>
        <w:tab/>
      </w:r>
      <w:r w:rsidR="00882A36" w:rsidRPr="00C05074">
        <w:rPr>
          <w:sz w:val="28"/>
          <w:szCs w:val="26"/>
          <w:lang w:val="ru-RU"/>
        </w:rPr>
        <w:t>При отсутствии карты в наличии, сотрудник не может воспользоваться программой лояльности.</w:t>
      </w:r>
    </w:p>
    <w:p w:rsidR="00666833" w:rsidRPr="00C05074" w:rsidRDefault="00984099" w:rsidP="00984099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3.9.</w:t>
      </w:r>
      <w:r w:rsidR="00735780"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Правила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Программы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могут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быть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изменены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Оператором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любое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время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одностороннем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порядке</w:t>
      </w:r>
      <w:proofErr w:type="spellEnd"/>
      <w:r w:rsidR="00882A36" w:rsidRPr="00C05074">
        <w:rPr>
          <w:sz w:val="28"/>
          <w:szCs w:val="26"/>
        </w:rPr>
        <w:t xml:space="preserve">, с </w:t>
      </w:r>
      <w:proofErr w:type="spellStart"/>
      <w:r w:rsidR="00882A36" w:rsidRPr="00C05074">
        <w:rPr>
          <w:sz w:val="28"/>
          <w:szCs w:val="26"/>
        </w:rPr>
        <w:t>обязательной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публикацией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изменений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Сайте</w:t>
      </w:r>
      <w:proofErr w:type="spellEnd"/>
      <w:r w:rsidR="00882A36" w:rsidRPr="00C05074">
        <w:rPr>
          <w:sz w:val="28"/>
          <w:szCs w:val="26"/>
        </w:rPr>
        <w:t>.</w:t>
      </w:r>
    </w:p>
    <w:p w:rsidR="00984099" w:rsidRDefault="00984099" w:rsidP="00984099">
      <w:pPr>
        <w:pStyle w:val="Default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3.10.</w:t>
      </w:r>
      <w:r w:rsidR="00735780"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Оператор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вправе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любое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время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одностороннем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порядке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прекратить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участие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любого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Участника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без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предупреждения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любой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причине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включая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но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не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ограничиваясь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случаем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если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Участник:</w:t>
      </w:r>
      <w:proofErr w:type="spellEnd"/>
    </w:p>
    <w:p w:rsidR="00984099" w:rsidRPr="00984099" w:rsidRDefault="00882A36" w:rsidP="00984099">
      <w:pPr>
        <w:pStyle w:val="Default"/>
        <w:numPr>
          <w:ilvl w:val="0"/>
          <w:numId w:val="46"/>
        </w:numPr>
        <w:ind w:left="1276"/>
        <w:jc w:val="both"/>
        <w:rPr>
          <w:sz w:val="28"/>
          <w:szCs w:val="26"/>
        </w:rPr>
      </w:pPr>
      <w:proofErr w:type="spellStart"/>
      <w:r w:rsidRPr="00C05074">
        <w:rPr>
          <w:sz w:val="28"/>
          <w:szCs w:val="26"/>
        </w:rPr>
        <w:t>не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соблюдает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настоящие</w:t>
      </w:r>
      <w:proofErr w:type="spellEnd"/>
      <w:r w:rsidRPr="00C05074">
        <w:rPr>
          <w:sz w:val="28"/>
          <w:szCs w:val="26"/>
        </w:rPr>
        <w:t xml:space="preserve"> </w:t>
      </w:r>
      <w:proofErr w:type="spellStart"/>
      <w:r w:rsidRPr="00C05074">
        <w:rPr>
          <w:sz w:val="28"/>
          <w:szCs w:val="26"/>
        </w:rPr>
        <w:t>Правила</w:t>
      </w:r>
      <w:proofErr w:type="spellEnd"/>
      <w:r w:rsidRPr="00C05074">
        <w:rPr>
          <w:sz w:val="28"/>
          <w:szCs w:val="26"/>
        </w:rPr>
        <w:t>;</w:t>
      </w:r>
    </w:p>
    <w:p w:rsidR="00984099" w:rsidRPr="00984099" w:rsidRDefault="00882A36" w:rsidP="00984099">
      <w:pPr>
        <w:pStyle w:val="Default"/>
        <w:numPr>
          <w:ilvl w:val="0"/>
          <w:numId w:val="46"/>
        </w:numPr>
        <w:ind w:left="1276"/>
        <w:jc w:val="both"/>
        <w:rPr>
          <w:sz w:val="28"/>
          <w:szCs w:val="26"/>
        </w:rPr>
      </w:pPr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злоупотребляет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к</w:t>
      </w:r>
      <w:r w:rsidRPr="00984099">
        <w:rPr>
          <w:sz w:val="28"/>
          <w:szCs w:val="26"/>
        </w:rPr>
        <w:t>акими-либо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Привилегиями</w:t>
      </w:r>
      <w:proofErr w:type="spellEnd"/>
      <w:r w:rsidRPr="00984099">
        <w:rPr>
          <w:sz w:val="28"/>
          <w:szCs w:val="26"/>
        </w:rPr>
        <w:t xml:space="preserve">, </w:t>
      </w:r>
      <w:proofErr w:type="spellStart"/>
      <w:r w:rsidRPr="00984099">
        <w:rPr>
          <w:sz w:val="28"/>
          <w:szCs w:val="26"/>
        </w:rPr>
        <w:t>предоставляемыми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Участнику</w:t>
      </w:r>
      <w:proofErr w:type="spellEnd"/>
      <w:r w:rsidRPr="00984099">
        <w:rPr>
          <w:sz w:val="28"/>
          <w:szCs w:val="26"/>
        </w:rPr>
        <w:t xml:space="preserve"> в </w:t>
      </w:r>
      <w:proofErr w:type="spellStart"/>
      <w:r w:rsidRPr="00984099">
        <w:rPr>
          <w:sz w:val="28"/>
          <w:szCs w:val="26"/>
        </w:rPr>
        <w:t>рамках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Программы;</w:t>
      </w:r>
      <w:proofErr w:type="spellEnd"/>
    </w:p>
    <w:p w:rsidR="00984099" w:rsidRPr="00984099" w:rsidRDefault="00882A36" w:rsidP="00984099">
      <w:pPr>
        <w:pStyle w:val="Default"/>
        <w:numPr>
          <w:ilvl w:val="0"/>
          <w:numId w:val="46"/>
        </w:numPr>
        <w:ind w:left="1276"/>
        <w:jc w:val="both"/>
        <w:rPr>
          <w:sz w:val="28"/>
          <w:szCs w:val="26"/>
        </w:rPr>
      </w:pPr>
      <w:proofErr w:type="spellStart"/>
      <w:r w:rsidRPr="00984099">
        <w:rPr>
          <w:sz w:val="28"/>
          <w:szCs w:val="26"/>
        </w:rPr>
        <w:t>предоставляет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недостоверные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сведения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или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информацию</w:t>
      </w:r>
      <w:proofErr w:type="spellEnd"/>
      <w:r w:rsidRPr="00984099">
        <w:rPr>
          <w:sz w:val="28"/>
          <w:szCs w:val="26"/>
        </w:rPr>
        <w:t xml:space="preserve"> </w:t>
      </w:r>
      <w:r w:rsidRPr="00984099">
        <w:rPr>
          <w:sz w:val="28"/>
          <w:szCs w:val="26"/>
          <w:lang w:val="ru-RU"/>
        </w:rPr>
        <w:t>в анкете</w:t>
      </w:r>
      <w:r w:rsidRPr="00984099">
        <w:rPr>
          <w:sz w:val="28"/>
          <w:szCs w:val="26"/>
        </w:rPr>
        <w:t xml:space="preserve">, </w:t>
      </w:r>
      <w:proofErr w:type="spellStart"/>
      <w:r w:rsidRPr="00984099">
        <w:rPr>
          <w:sz w:val="28"/>
          <w:szCs w:val="26"/>
        </w:rPr>
        <w:t>вводящую</w:t>
      </w:r>
      <w:proofErr w:type="spellEnd"/>
      <w:r w:rsidRPr="00984099">
        <w:rPr>
          <w:sz w:val="28"/>
          <w:szCs w:val="26"/>
        </w:rPr>
        <w:t xml:space="preserve"> в </w:t>
      </w:r>
      <w:proofErr w:type="spellStart"/>
      <w:r w:rsidRPr="00984099">
        <w:rPr>
          <w:sz w:val="28"/>
          <w:szCs w:val="26"/>
        </w:rPr>
        <w:t>заблуждение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Оператора;</w:t>
      </w:r>
      <w:proofErr w:type="spellEnd"/>
    </w:p>
    <w:p w:rsidR="00666833" w:rsidRPr="00984099" w:rsidRDefault="00882A36" w:rsidP="00984099">
      <w:pPr>
        <w:pStyle w:val="Default"/>
        <w:numPr>
          <w:ilvl w:val="0"/>
          <w:numId w:val="46"/>
        </w:numPr>
        <w:ind w:left="1276"/>
        <w:jc w:val="both"/>
        <w:rPr>
          <w:sz w:val="28"/>
          <w:szCs w:val="26"/>
        </w:rPr>
      </w:pPr>
      <w:proofErr w:type="spellStart"/>
      <w:r w:rsidRPr="00984099">
        <w:rPr>
          <w:sz w:val="28"/>
          <w:szCs w:val="26"/>
        </w:rPr>
        <w:t>не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использует</w:t>
      </w:r>
      <w:proofErr w:type="spellEnd"/>
      <w:r w:rsidRPr="00984099">
        <w:rPr>
          <w:sz w:val="28"/>
          <w:szCs w:val="26"/>
        </w:rPr>
        <w:t xml:space="preserve"> </w:t>
      </w:r>
      <w:proofErr w:type="spellStart"/>
      <w:r w:rsidRPr="00984099">
        <w:rPr>
          <w:sz w:val="28"/>
          <w:szCs w:val="26"/>
        </w:rPr>
        <w:t>Карту</w:t>
      </w:r>
      <w:proofErr w:type="spellEnd"/>
      <w:r w:rsidRPr="00984099">
        <w:rPr>
          <w:sz w:val="28"/>
          <w:szCs w:val="26"/>
        </w:rPr>
        <w:t xml:space="preserve"> в </w:t>
      </w:r>
      <w:proofErr w:type="spellStart"/>
      <w:r w:rsidRPr="00984099">
        <w:rPr>
          <w:sz w:val="28"/>
          <w:szCs w:val="26"/>
        </w:rPr>
        <w:t>соответствии</w:t>
      </w:r>
      <w:proofErr w:type="spellEnd"/>
      <w:r w:rsidRPr="00984099">
        <w:rPr>
          <w:sz w:val="28"/>
          <w:szCs w:val="26"/>
        </w:rPr>
        <w:t xml:space="preserve"> с </w:t>
      </w:r>
      <w:proofErr w:type="spellStart"/>
      <w:r w:rsidRPr="00984099">
        <w:rPr>
          <w:sz w:val="28"/>
          <w:szCs w:val="26"/>
        </w:rPr>
        <w:t>Правилами</w:t>
      </w:r>
      <w:proofErr w:type="spellEnd"/>
      <w:r w:rsidRPr="00984099">
        <w:rPr>
          <w:sz w:val="28"/>
          <w:szCs w:val="26"/>
        </w:rPr>
        <w:t>.</w:t>
      </w:r>
    </w:p>
    <w:p w:rsidR="00666833" w:rsidRPr="00C05074" w:rsidRDefault="00C05074" w:rsidP="00C05074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</w:rPr>
        <w:t>3.1</w:t>
      </w:r>
      <w:r>
        <w:rPr>
          <w:sz w:val="28"/>
          <w:szCs w:val="26"/>
          <w:lang w:val="ru-RU"/>
        </w:rPr>
        <w:t>1</w:t>
      </w:r>
      <w:r w:rsidR="00735780">
        <w:rPr>
          <w:sz w:val="28"/>
          <w:szCs w:val="26"/>
        </w:rPr>
        <w:t>.</w:t>
      </w:r>
      <w:r w:rsidR="00735780"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Участник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вправе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прекратить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</w:t>
      </w:r>
      <w:r w:rsidR="00882A36" w:rsidRPr="00C05074">
        <w:rPr>
          <w:sz w:val="28"/>
          <w:szCs w:val="26"/>
        </w:rPr>
        <w:t>стие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любое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время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путем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направления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Оператору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письменного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уведомления</w:t>
      </w:r>
      <w:proofErr w:type="spellEnd"/>
      <w:r w:rsidR="00882A36" w:rsidRPr="00C05074">
        <w:rPr>
          <w:sz w:val="28"/>
          <w:szCs w:val="26"/>
        </w:rPr>
        <w:t xml:space="preserve"> о </w:t>
      </w:r>
      <w:proofErr w:type="spellStart"/>
      <w:r w:rsidR="00882A36" w:rsidRPr="00C05074">
        <w:rPr>
          <w:sz w:val="28"/>
          <w:szCs w:val="26"/>
        </w:rPr>
        <w:t>прекращении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участия</w:t>
      </w:r>
      <w:proofErr w:type="spellEnd"/>
      <w:r w:rsidR="00882A36" w:rsidRPr="00C05074">
        <w:rPr>
          <w:sz w:val="28"/>
          <w:szCs w:val="26"/>
        </w:rPr>
        <w:t xml:space="preserve">. </w:t>
      </w:r>
      <w:proofErr w:type="spellStart"/>
      <w:r w:rsidR="00882A36" w:rsidRPr="00C05074">
        <w:rPr>
          <w:sz w:val="28"/>
          <w:szCs w:val="26"/>
        </w:rPr>
        <w:t>Участие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соответствующего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Участника</w:t>
      </w:r>
      <w:proofErr w:type="spellEnd"/>
      <w:r w:rsidR="00882A36" w:rsidRPr="00C05074">
        <w:rPr>
          <w:sz w:val="28"/>
          <w:szCs w:val="26"/>
        </w:rPr>
        <w:t xml:space="preserve"> в </w:t>
      </w:r>
      <w:proofErr w:type="spellStart"/>
      <w:r w:rsidR="00882A36" w:rsidRPr="00C05074">
        <w:rPr>
          <w:sz w:val="28"/>
          <w:szCs w:val="26"/>
        </w:rPr>
        <w:t>Программе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будет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считаться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прекращенным</w:t>
      </w:r>
      <w:proofErr w:type="spellEnd"/>
      <w:r w:rsidR="00882A36" w:rsidRPr="00C05074">
        <w:rPr>
          <w:sz w:val="28"/>
          <w:szCs w:val="26"/>
        </w:rPr>
        <w:t xml:space="preserve"> с </w:t>
      </w:r>
      <w:proofErr w:type="spellStart"/>
      <w:r w:rsidR="00882A36" w:rsidRPr="00C05074">
        <w:rPr>
          <w:sz w:val="28"/>
          <w:szCs w:val="26"/>
        </w:rPr>
        <w:t>момента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получения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Оператором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уведомления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Участника</w:t>
      </w:r>
      <w:proofErr w:type="spellEnd"/>
      <w:r w:rsidR="00882A36" w:rsidRPr="00C05074">
        <w:rPr>
          <w:sz w:val="28"/>
          <w:szCs w:val="26"/>
        </w:rPr>
        <w:t>.</w:t>
      </w:r>
    </w:p>
    <w:p w:rsidR="00666833" w:rsidRPr="00C05074" w:rsidRDefault="00C05074" w:rsidP="00C05074">
      <w:pPr>
        <w:pStyle w:val="Default"/>
        <w:jc w:val="both"/>
        <w:rPr>
          <w:sz w:val="28"/>
          <w:szCs w:val="26"/>
        </w:rPr>
      </w:pPr>
      <w:r>
        <w:rPr>
          <w:sz w:val="28"/>
          <w:szCs w:val="26"/>
        </w:rPr>
        <w:t>3.1</w:t>
      </w:r>
      <w:r>
        <w:rPr>
          <w:sz w:val="28"/>
          <w:szCs w:val="26"/>
          <w:lang w:val="ru-RU"/>
        </w:rPr>
        <w:t>2</w:t>
      </w:r>
      <w:r w:rsidR="00735780">
        <w:rPr>
          <w:sz w:val="28"/>
          <w:szCs w:val="26"/>
        </w:rPr>
        <w:t>.</w:t>
      </w:r>
      <w:r w:rsidR="00735780">
        <w:rPr>
          <w:sz w:val="28"/>
          <w:szCs w:val="26"/>
          <w:lang w:val="ru-RU"/>
        </w:rPr>
        <w:tab/>
      </w:r>
      <w:proofErr w:type="spellStart"/>
      <w:r w:rsidR="00882A36" w:rsidRPr="00C05074">
        <w:rPr>
          <w:sz w:val="28"/>
          <w:szCs w:val="26"/>
        </w:rPr>
        <w:t>Участник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обяз</w:t>
      </w:r>
      <w:r w:rsidR="00882A36" w:rsidRPr="00C05074">
        <w:rPr>
          <w:sz w:val="28"/>
          <w:szCs w:val="26"/>
        </w:rPr>
        <w:t>уется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самостоятельно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отслеживать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информацию</w:t>
      </w:r>
      <w:proofErr w:type="spellEnd"/>
      <w:r w:rsidR="00882A36" w:rsidRPr="00C05074">
        <w:rPr>
          <w:sz w:val="28"/>
          <w:szCs w:val="26"/>
        </w:rPr>
        <w:t xml:space="preserve"> о </w:t>
      </w:r>
      <w:r w:rsidR="00882A36" w:rsidRPr="00C05074">
        <w:rPr>
          <w:sz w:val="28"/>
          <w:szCs w:val="26"/>
          <w:lang w:val="ru-RU"/>
        </w:rPr>
        <w:t xml:space="preserve">скидках, </w:t>
      </w:r>
      <w:proofErr w:type="spellStart"/>
      <w:r w:rsidR="00882A36" w:rsidRPr="00C05074">
        <w:rPr>
          <w:sz w:val="28"/>
          <w:szCs w:val="26"/>
        </w:rPr>
        <w:t>указанную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на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сайте</w:t>
      </w:r>
      <w:r w:rsidR="00882A36" w:rsidRPr="00C05074">
        <w:rPr>
          <w:sz w:val="28"/>
          <w:szCs w:val="26"/>
        </w:rPr>
        <w:t xml:space="preserve">. </w:t>
      </w:r>
      <w:proofErr w:type="spellStart"/>
      <w:r w:rsidR="00882A36" w:rsidRPr="00C05074">
        <w:rPr>
          <w:sz w:val="28"/>
          <w:szCs w:val="26"/>
        </w:rPr>
        <w:t>Если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Участник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выявляет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несоответствие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информации</w:t>
      </w:r>
      <w:proofErr w:type="spellEnd"/>
      <w:r w:rsidR="00882A36" w:rsidRPr="00C05074">
        <w:rPr>
          <w:sz w:val="28"/>
          <w:szCs w:val="26"/>
        </w:rPr>
        <w:t xml:space="preserve">, </w:t>
      </w:r>
      <w:proofErr w:type="spellStart"/>
      <w:r w:rsidR="00882A36" w:rsidRPr="00C05074">
        <w:rPr>
          <w:sz w:val="28"/>
          <w:szCs w:val="26"/>
        </w:rPr>
        <w:t>то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ему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необходимо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сообщить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об</w:t>
      </w:r>
      <w:proofErr w:type="spellEnd"/>
      <w:r w:rsidR="00882A36" w:rsidRPr="00C05074">
        <w:rPr>
          <w:sz w:val="28"/>
          <w:szCs w:val="26"/>
        </w:rPr>
        <w:t xml:space="preserve"> </w:t>
      </w:r>
      <w:proofErr w:type="spellStart"/>
      <w:r w:rsidR="00882A36" w:rsidRPr="00C05074">
        <w:rPr>
          <w:sz w:val="28"/>
          <w:szCs w:val="26"/>
        </w:rPr>
        <w:t>этом</w:t>
      </w:r>
      <w:proofErr w:type="spellEnd"/>
      <w:r w:rsidR="00882A36" w:rsidRPr="00C05074">
        <w:rPr>
          <w:sz w:val="28"/>
          <w:szCs w:val="26"/>
        </w:rPr>
        <w:t xml:space="preserve"> </w:t>
      </w:r>
      <w:r w:rsidR="00882A36" w:rsidRPr="00C05074">
        <w:rPr>
          <w:sz w:val="28"/>
          <w:szCs w:val="26"/>
          <w:lang w:val="ru-RU"/>
        </w:rPr>
        <w:t>ответственному сотруднику</w:t>
      </w:r>
      <w:r w:rsidR="00882A36" w:rsidRPr="00C05074">
        <w:rPr>
          <w:sz w:val="28"/>
          <w:szCs w:val="26"/>
        </w:rPr>
        <w:t>.</w:t>
      </w:r>
      <w:r w:rsidR="00882A36" w:rsidRPr="00C05074">
        <w:rPr>
          <w:sz w:val="28"/>
          <w:szCs w:val="26"/>
          <w:lang w:val="ru-RU"/>
        </w:rPr>
        <w:t xml:space="preserve"> </w:t>
      </w:r>
    </w:p>
    <w:sectPr w:rsidR="00666833" w:rsidRPr="00C05074" w:rsidSect="00735780">
      <w:pgSz w:w="11905" w:h="16837"/>
      <w:pgMar w:top="1134" w:right="70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36" w:rsidRDefault="00882A36">
      <w:r>
        <w:separator/>
      </w:r>
    </w:p>
  </w:endnote>
  <w:endnote w:type="continuationSeparator" w:id="0">
    <w:p w:rsidR="00882A36" w:rsidRDefault="0088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36" w:rsidRDefault="00882A36">
      <w:r>
        <w:rPr>
          <w:color w:val="000000"/>
        </w:rPr>
        <w:separator/>
      </w:r>
    </w:p>
  </w:footnote>
  <w:footnote w:type="continuationSeparator" w:id="0">
    <w:p w:rsidR="00882A36" w:rsidRDefault="0088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956"/>
    <w:multiLevelType w:val="hybridMultilevel"/>
    <w:tmpl w:val="67EE7D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1700"/>
    <w:multiLevelType w:val="multilevel"/>
    <w:tmpl w:val="1B1C74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A4244D8"/>
    <w:multiLevelType w:val="multilevel"/>
    <w:tmpl w:val="CC20775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B446C6D"/>
    <w:multiLevelType w:val="multilevel"/>
    <w:tmpl w:val="C5B41476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30A2D8C"/>
    <w:multiLevelType w:val="multilevel"/>
    <w:tmpl w:val="13E0F700"/>
    <w:styleLink w:val="RTFNum3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7846B46"/>
    <w:multiLevelType w:val="hybridMultilevel"/>
    <w:tmpl w:val="523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D48A2"/>
    <w:multiLevelType w:val="multilevel"/>
    <w:tmpl w:val="7EBEB4CE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E3A526C"/>
    <w:multiLevelType w:val="multilevel"/>
    <w:tmpl w:val="9F9807AC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EF71445"/>
    <w:multiLevelType w:val="multilevel"/>
    <w:tmpl w:val="B6626D1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BD5D7C"/>
    <w:multiLevelType w:val="multilevel"/>
    <w:tmpl w:val="407C4DC4"/>
    <w:styleLink w:val="RTF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0C00C66"/>
    <w:multiLevelType w:val="multilevel"/>
    <w:tmpl w:val="8982AA00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4673546"/>
    <w:multiLevelType w:val="multilevel"/>
    <w:tmpl w:val="E78A47A0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54E4A22"/>
    <w:multiLevelType w:val="multilevel"/>
    <w:tmpl w:val="764015D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60E2D15"/>
    <w:multiLevelType w:val="multilevel"/>
    <w:tmpl w:val="6CB83CF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6610AB4"/>
    <w:multiLevelType w:val="multilevel"/>
    <w:tmpl w:val="810E60FE"/>
    <w:styleLink w:val="RTFNum3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7157B63"/>
    <w:multiLevelType w:val="multilevel"/>
    <w:tmpl w:val="B252852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7854576"/>
    <w:multiLevelType w:val="multilevel"/>
    <w:tmpl w:val="223E11C2"/>
    <w:styleLink w:val="RTFNum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B923A8B"/>
    <w:multiLevelType w:val="multilevel"/>
    <w:tmpl w:val="4ED4866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BE24533"/>
    <w:multiLevelType w:val="multilevel"/>
    <w:tmpl w:val="E642FECA"/>
    <w:styleLink w:val="RTF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1000381"/>
    <w:multiLevelType w:val="multilevel"/>
    <w:tmpl w:val="2EA4BF52"/>
    <w:styleLink w:val="RTFNum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4282931"/>
    <w:multiLevelType w:val="multilevel"/>
    <w:tmpl w:val="ED98730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7BC6CBF"/>
    <w:multiLevelType w:val="multilevel"/>
    <w:tmpl w:val="5A2EF8F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8E60419"/>
    <w:multiLevelType w:val="multilevel"/>
    <w:tmpl w:val="B03EA5C8"/>
    <w:styleLink w:val="RTFNum3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EA46216"/>
    <w:multiLevelType w:val="multilevel"/>
    <w:tmpl w:val="621E78D0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63D5362"/>
    <w:multiLevelType w:val="multilevel"/>
    <w:tmpl w:val="542C7096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9546562"/>
    <w:multiLevelType w:val="multilevel"/>
    <w:tmpl w:val="6DA26DF4"/>
    <w:styleLink w:val="RTF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A1377B9"/>
    <w:multiLevelType w:val="multilevel"/>
    <w:tmpl w:val="8C228D98"/>
    <w:styleLink w:val="RTFNum3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B374D94"/>
    <w:multiLevelType w:val="multilevel"/>
    <w:tmpl w:val="FD3474C8"/>
    <w:styleLink w:val="RTFNum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09C3248"/>
    <w:multiLevelType w:val="multilevel"/>
    <w:tmpl w:val="78B8B9AC"/>
    <w:styleLink w:val="RTFNum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0CC7183"/>
    <w:multiLevelType w:val="multilevel"/>
    <w:tmpl w:val="E7C62702"/>
    <w:styleLink w:val="RTF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0FD4EA5"/>
    <w:multiLevelType w:val="multilevel"/>
    <w:tmpl w:val="B45E20C6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149322C"/>
    <w:multiLevelType w:val="multilevel"/>
    <w:tmpl w:val="FE48BD46"/>
    <w:styleLink w:val="RTFNum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27E767E"/>
    <w:multiLevelType w:val="multilevel"/>
    <w:tmpl w:val="1EB69646"/>
    <w:styleLink w:val="RTFNum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5505575A"/>
    <w:multiLevelType w:val="multilevel"/>
    <w:tmpl w:val="A7B41596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7D6929"/>
    <w:multiLevelType w:val="multilevel"/>
    <w:tmpl w:val="231E9D44"/>
    <w:lvl w:ilvl="0">
      <w:start w:val="3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71346EE"/>
    <w:multiLevelType w:val="multilevel"/>
    <w:tmpl w:val="C21E7604"/>
    <w:styleLink w:val="RTF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92B01BA"/>
    <w:multiLevelType w:val="multilevel"/>
    <w:tmpl w:val="B6046F6C"/>
    <w:styleLink w:val="RTFNum2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59CD538A"/>
    <w:multiLevelType w:val="multilevel"/>
    <w:tmpl w:val="56CA092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A621889"/>
    <w:multiLevelType w:val="multilevel"/>
    <w:tmpl w:val="C898FE10"/>
    <w:styleLink w:val="RTFNum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5C237AC6"/>
    <w:multiLevelType w:val="multilevel"/>
    <w:tmpl w:val="B98CB6FE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6E881AA1"/>
    <w:multiLevelType w:val="multilevel"/>
    <w:tmpl w:val="7EF4B68C"/>
    <w:styleLink w:val="RTFNum2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1743F8D"/>
    <w:multiLevelType w:val="multilevel"/>
    <w:tmpl w:val="9994433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2324886"/>
    <w:multiLevelType w:val="multilevel"/>
    <w:tmpl w:val="DC30C7DE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74455EEC"/>
    <w:multiLevelType w:val="multilevel"/>
    <w:tmpl w:val="BFB042B0"/>
    <w:styleLink w:val="RTFNum2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688236F"/>
    <w:multiLevelType w:val="multilevel"/>
    <w:tmpl w:val="18944B46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9AD3175"/>
    <w:multiLevelType w:val="multilevel"/>
    <w:tmpl w:val="2A72DFA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7E8D3DD0"/>
    <w:multiLevelType w:val="multilevel"/>
    <w:tmpl w:val="3268258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6"/>
  </w:num>
  <w:num w:numId="6">
    <w:abstractNumId w:val="41"/>
  </w:num>
  <w:num w:numId="7">
    <w:abstractNumId w:val="21"/>
  </w:num>
  <w:num w:numId="8">
    <w:abstractNumId w:val="11"/>
  </w:num>
  <w:num w:numId="9">
    <w:abstractNumId w:val="15"/>
  </w:num>
  <w:num w:numId="10">
    <w:abstractNumId w:val="33"/>
  </w:num>
  <w:num w:numId="11">
    <w:abstractNumId w:val="25"/>
  </w:num>
  <w:num w:numId="12">
    <w:abstractNumId w:val="24"/>
  </w:num>
  <w:num w:numId="13">
    <w:abstractNumId w:val="29"/>
  </w:num>
  <w:num w:numId="14">
    <w:abstractNumId w:val="44"/>
  </w:num>
  <w:num w:numId="15">
    <w:abstractNumId w:val="9"/>
  </w:num>
  <w:num w:numId="16">
    <w:abstractNumId w:val="35"/>
  </w:num>
  <w:num w:numId="17">
    <w:abstractNumId w:val="45"/>
  </w:num>
  <w:num w:numId="18">
    <w:abstractNumId w:val="37"/>
  </w:num>
  <w:num w:numId="19">
    <w:abstractNumId w:val="18"/>
  </w:num>
  <w:num w:numId="20">
    <w:abstractNumId w:val="3"/>
  </w:num>
  <w:num w:numId="21">
    <w:abstractNumId w:val="12"/>
  </w:num>
  <w:num w:numId="22">
    <w:abstractNumId w:val="10"/>
  </w:num>
  <w:num w:numId="23">
    <w:abstractNumId w:val="7"/>
  </w:num>
  <w:num w:numId="24">
    <w:abstractNumId w:val="30"/>
  </w:num>
  <w:num w:numId="25">
    <w:abstractNumId w:val="39"/>
  </w:num>
  <w:num w:numId="26">
    <w:abstractNumId w:val="36"/>
  </w:num>
  <w:num w:numId="27">
    <w:abstractNumId w:val="43"/>
  </w:num>
  <w:num w:numId="28">
    <w:abstractNumId w:val="40"/>
  </w:num>
  <w:num w:numId="29">
    <w:abstractNumId w:val="26"/>
  </w:num>
  <w:num w:numId="30">
    <w:abstractNumId w:val="32"/>
  </w:num>
  <w:num w:numId="31">
    <w:abstractNumId w:val="19"/>
  </w:num>
  <w:num w:numId="32">
    <w:abstractNumId w:val="4"/>
  </w:num>
  <w:num w:numId="33">
    <w:abstractNumId w:val="14"/>
  </w:num>
  <w:num w:numId="34">
    <w:abstractNumId w:val="16"/>
  </w:num>
  <w:num w:numId="35">
    <w:abstractNumId w:val="31"/>
  </w:num>
  <w:num w:numId="36">
    <w:abstractNumId w:val="28"/>
  </w:num>
  <w:num w:numId="37">
    <w:abstractNumId w:val="22"/>
  </w:num>
  <w:num w:numId="38">
    <w:abstractNumId w:val="27"/>
  </w:num>
  <w:num w:numId="39">
    <w:abstractNumId w:val="38"/>
  </w:num>
  <w:num w:numId="40">
    <w:abstractNumId w:val="2"/>
  </w:num>
  <w:num w:numId="41">
    <w:abstractNumId w:val="20"/>
  </w:num>
  <w:num w:numId="42">
    <w:abstractNumId w:val="46"/>
  </w:num>
  <w:num w:numId="43">
    <w:abstractNumId w:val="42"/>
  </w:num>
  <w:num w:numId="44">
    <w:abstractNumId w:val="34"/>
  </w:num>
  <w:num w:numId="45">
    <w:abstractNumId w:val="1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833"/>
    <w:rsid w:val="004F1C38"/>
    <w:rsid w:val="00666833"/>
    <w:rsid w:val="00735780"/>
    <w:rsid w:val="00882A36"/>
    <w:rsid w:val="00984099"/>
    <w:rsid w:val="00B26D80"/>
    <w:rsid w:val="00C05074"/>
    <w:rsid w:val="00F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  <w:style w:type="numbering" w:customStyle="1" w:styleId="RTFNum32">
    <w:name w:val="RTF_Num 32"/>
    <w:basedOn w:val="a2"/>
    <w:pPr>
      <w:numPr>
        <w:numId w:val="31"/>
      </w:numPr>
    </w:pPr>
  </w:style>
  <w:style w:type="numbering" w:customStyle="1" w:styleId="RTFNum33">
    <w:name w:val="RTF_Num 33"/>
    <w:basedOn w:val="a2"/>
    <w:pPr>
      <w:numPr>
        <w:numId w:val="32"/>
      </w:numPr>
    </w:pPr>
  </w:style>
  <w:style w:type="numbering" w:customStyle="1" w:styleId="RTFNum34">
    <w:name w:val="RTF_Num 34"/>
    <w:basedOn w:val="a2"/>
    <w:pPr>
      <w:numPr>
        <w:numId w:val="33"/>
      </w:numPr>
    </w:pPr>
  </w:style>
  <w:style w:type="numbering" w:customStyle="1" w:styleId="RTFNum35">
    <w:name w:val="RTF_Num 35"/>
    <w:basedOn w:val="a2"/>
    <w:pPr>
      <w:numPr>
        <w:numId w:val="34"/>
      </w:numPr>
    </w:pPr>
  </w:style>
  <w:style w:type="numbering" w:customStyle="1" w:styleId="RTFNum36">
    <w:name w:val="RTF_Num 36"/>
    <w:basedOn w:val="a2"/>
    <w:pPr>
      <w:numPr>
        <w:numId w:val="35"/>
      </w:numPr>
    </w:pPr>
  </w:style>
  <w:style w:type="numbering" w:customStyle="1" w:styleId="RTFNum37">
    <w:name w:val="RTF_Num 37"/>
    <w:basedOn w:val="a2"/>
    <w:pPr>
      <w:numPr>
        <w:numId w:val="36"/>
      </w:numPr>
    </w:pPr>
  </w:style>
  <w:style w:type="numbering" w:customStyle="1" w:styleId="RTFNum38">
    <w:name w:val="RTF_Num 38"/>
    <w:basedOn w:val="a2"/>
    <w:pPr>
      <w:numPr>
        <w:numId w:val="37"/>
      </w:numPr>
    </w:pPr>
  </w:style>
  <w:style w:type="numbering" w:customStyle="1" w:styleId="RTFNum39">
    <w:name w:val="RTF_Num 39"/>
    <w:basedOn w:val="a2"/>
    <w:pPr>
      <w:numPr>
        <w:numId w:val="38"/>
      </w:numPr>
    </w:pPr>
  </w:style>
  <w:style w:type="numbering" w:customStyle="1" w:styleId="RTFNum40">
    <w:name w:val="RTF_Num 40"/>
    <w:basedOn w:val="a2"/>
    <w:pPr>
      <w:numPr>
        <w:numId w:val="39"/>
      </w:numPr>
    </w:pPr>
  </w:style>
  <w:style w:type="paragraph" w:styleId="a5">
    <w:name w:val="Balloon Text"/>
    <w:basedOn w:val="a"/>
    <w:link w:val="a6"/>
    <w:uiPriority w:val="99"/>
    <w:semiHidden/>
    <w:unhideWhenUsed/>
    <w:rsid w:val="0073578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8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  <w:style w:type="numbering" w:customStyle="1" w:styleId="RTFNum32">
    <w:name w:val="RTF_Num 32"/>
    <w:basedOn w:val="a2"/>
    <w:pPr>
      <w:numPr>
        <w:numId w:val="31"/>
      </w:numPr>
    </w:pPr>
  </w:style>
  <w:style w:type="numbering" w:customStyle="1" w:styleId="RTFNum33">
    <w:name w:val="RTF_Num 33"/>
    <w:basedOn w:val="a2"/>
    <w:pPr>
      <w:numPr>
        <w:numId w:val="32"/>
      </w:numPr>
    </w:pPr>
  </w:style>
  <w:style w:type="numbering" w:customStyle="1" w:styleId="RTFNum34">
    <w:name w:val="RTF_Num 34"/>
    <w:basedOn w:val="a2"/>
    <w:pPr>
      <w:numPr>
        <w:numId w:val="33"/>
      </w:numPr>
    </w:pPr>
  </w:style>
  <w:style w:type="numbering" w:customStyle="1" w:styleId="RTFNum35">
    <w:name w:val="RTF_Num 35"/>
    <w:basedOn w:val="a2"/>
    <w:pPr>
      <w:numPr>
        <w:numId w:val="34"/>
      </w:numPr>
    </w:pPr>
  </w:style>
  <w:style w:type="numbering" w:customStyle="1" w:styleId="RTFNum36">
    <w:name w:val="RTF_Num 36"/>
    <w:basedOn w:val="a2"/>
    <w:pPr>
      <w:numPr>
        <w:numId w:val="35"/>
      </w:numPr>
    </w:pPr>
  </w:style>
  <w:style w:type="numbering" w:customStyle="1" w:styleId="RTFNum37">
    <w:name w:val="RTF_Num 37"/>
    <w:basedOn w:val="a2"/>
    <w:pPr>
      <w:numPr>
        <w:numId w:val="36"/>
      </w:numPr>
    </w:pPr>
  </w:style>
  <w:style w:type="numbering" w:customStyle="1" w:styleId="RTFNum38">
    <w:name w:val="RTF_Num 38"/>
    <w:basedOn w:val="a2"/>
    <w:pPr>
      <w:numPr>
        <w:numId w:val="37"/>
      </w:numPr>
    </w:pPr>
  </w:style>
  <w:style w:type="numbering" w:customStyle="1" w:styleId="RTFNum39">
    <w:name w:val="RTF_Num 39"/>
    <w:basedOn w:val="a2"/>
    <w:pPr>
      <w:numPr>
        <w:numId w:val="38"/>
      </w:numPr>
    </w:pPr>
  </w:style>
  <w:style w:type="numbering" w:customStyle="1" w:styleId="RTFNum40">
    <w:name w:val="RTF_Num 40"/>
    <w:basedOn w:val="a2"/>
    <w:pPr>
      <w:numPr>
        <w:numId w:val="39"/>
      </w:numPr>
    </w:pPr>
  </w:style>
  <w:style w:type="paragraph" w:styleId="a5">
    <w:name w:val="Balloon Text"/>
    <w:basedOn w:val="a"/>
    <w:link w:val="a6"/>
    <w:uiPriority w:val="99"/>
    <w:semiHidden/>
    <w:unhideWhenUsed/>
    <w:rsid w:val="0073578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8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Севрюгин</dc:creator>
  <cp:lastModifiedBy>Максим</cp:lastModifiedBy>
  <cp:revision>6</cp:revision>
  <cp:lastPrinted>2020-06-02T06:46:00Z</cp:lastPrinted>
  <dcterms:created xsi:type="dcterms:W3CDTF">2009-04-16T11:32:00Z</dcterms:created>
  <dcterms:modified xsi:type="dcterms:W3CDTF">2020-06-02T06:50:00Z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